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50" w:type="dxa"/>
        <w:tblLayout w:type="fixed"/>
        <w:tblCellMar>
          <w:left w:w="10" w:type="dxa"/>
          <w:right w:w="10" w:type="dxa"/>
        </w:tblCellMar>
        <w:tblLook w:val="04A0" w:firstRow="1" w:lastRow="0" w:firstColumn="1" w:lastColumn="0" w:noHBand="0" w:noVBand="1"/>
      </w:tblPr>
      <w:tblGrid>
        <w:gridCol w:w="2767"/>
        <w:gridCol w:w="6883"/>
      </w:tblGrid>
      <w:tr w:rsidR="008213D1" w14:paraId="0C7BA3E1" w14:textId="77777777">
        <w:trPr>
          <w:trHeight w:val="2433"/>
        </w:trPr>
        <w:tc>
          <w:tcPr>
            <w:tcW w:w="2767" w:type="dxa"/>
            <w:tcMar>
              <w:top w:w="0" w:type="dxa"/>
              <w:left w:w="0" w:type="dxa"/>
              <w:bottom w:w="0" w:type="dxa"/>
              <w:right w:w="0" w:type="dxa"/>
            </w:tcMar>
          </w:tcPr>
          <w:p w14:paraId="268DDF2E" w14:textId="77777777" w:rsidR="008213D1" w:rsidRDefault="0099428F">
            <w:pPr>
              <w:pStyle w:val="TableContents"/>
              <w:jc w:val="center"/>
              <w:rPr>
                <w:rFonts w:ascii="Arial" w:eastAsia="Nimbus Mono L" w:hAnsi="Arial" w:cs="Arial"/>
              </w:rPr>
            </w:pPr>
            <w:r>
              <w:rPr>
                <w:rFonts w:ascii="Arial" w:eastAsia="Nimbus Mono L" w:hAnsi="Arial" w:cs="Arial"/>
                <w:noProof/>
                <w:lang w:eastAsia="el-GR" w:bidi="ar-SA"/>
              </w:rPr>
              <w:drawing>
                <wp:inline distT="0" distB="0" distL="0" distR="0" wp14:anchorId="1105C59B" wp14:editId="257A94AA">
                  <wp:extent cx="1384920" cy="1064159"/>
                  <wp:effectExtent l="0" t="0" r="0" b="0"/>
                  <wp:docPr id="1" name="γραφικά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link="rId7" cstate="print">
                            <a:lum/>
                            <a:alphaModFix/>
                          </a:blip>
                          <a:srcRect/>
                          <a:stretch>
                            <a:fillRect/>
                          </a:stretch>
                        </pic:blipFill>
                        <pic:spPr>
                          <a:xfrm>
                            <a:off x="0" y="0"/>
                            <a:ext cx="1384920" cy="1064159"/>
                          </a:xfrm>
                          <a:prstGeom prst="rect">
                            <a:avLst/>
                          </a:prstGeom>
                          <a:ln>
                            <a:noFill/>
                            <a:prstDash/>
                          </a:ln>
                        </pic:spPr>
                      </pic:pic>
                    </a:graphicData>
                  </a:graphic>
                </wp:inline>
              </w:drawing>
            </w:r>
          </w:p>
        </w:tc>
        <w:tc>
          <w:tcPr>
            <w:tcW w:w="6883" w:type="dxa"/>
            <w:tcMar>
              <w:top w:w="0" w:type="dxa"/>
              <w:left w:w="0" w:type="dxa"/>
              <w:bottom w:w="0" w:type="dxa"/>
              <w:right w:w="0" w:type="dxa"/>
            </w:tcMar>
            <w:vAlign w:val="center"/>
          </w:tcPr>
          <w:p w14:paraId="2BB7BC15" w14:textId="77777777" w:rsidR="008213D1" w:rsidRDefault="0099428F">
            <w:pPr>
              <w:pStyle w:val="Standard"/>
              <w:tabs>
                <w:tab w:val="left" w:pos="1835"/>
              </w:tabs>
              <w:ind w:right="-18" w:hanging="18"/>
              <w:jc w:val="center"/>
              <w:rPr>
                <w:rFonts w:ascii="Times New Roman" w:hAnsi="Times New Roman"/>
                <w:b/>
                <w:sz w:val="28"/>
                <w:szCs w:val="28"/>
              </w:rPr>
            </w:pPr>
            <w:r>
              <w:rPr>
                <w:rFonts w:ascii="Times New Roman" w:hAnsi="Times New Roman"/>
                <w:b/>
                <w:sz w:val="28"/>
                <w:szCs w:val="28"/>
              </w:rPr>
              <w:t>ΤΟΜΕΑΚΗ ΕΠΙΤΡΟΠΗ ΡΕΘΥΜΝΟΥ</w:t>
            </w:r>
          </w:p>
          <w:p w14:paraId="42B73956" w14:textId="77777777" w:rsidR="008213D1" w:rsidRDefault="0099428F">
            <w:pPr>
              <w:pStyle w:val="Standard"/>
              <w:tabs>
                <w:tab w:val="left" w:pos="1835"/>
              </w:tabs>
              <w:ind w:right="-18" w:hanging="18"/>
              <w:jc w:val="center"/>
              <w:rPr>
                <w:rFonts w:ascii="Times New Roman" w:hAnsi="Times New Roman"/>
                <w:sz w:val="28"/>
                <w:szCs w:val="28"/>
              </w:rPr>
            </w:pPr>
            <w:proofErr w:type="spellStart"/>
            <w:r>
              <w:rPr>
                <w:rFonts w:ascii="Times New Roman" w:hAnsi="Times New Roman"/>
                <w:sz w:val="28"/>
                <w:szCs w:val="28"/>
              </w:rPr>
              <w:t>Δημακοπούλου</w:t>
            </w:r>
            <w:proofErr w:type="spellEnd"/>
            <w:r>
              <w:rPr>
                <w:rFonts w:ascii="Times New Roman" w:hAnsi="Times New Roman"/>
                <w:sz w:val="28"/>
                <w:szCs w:val="28"/>
              </w:rPr>
              <w:t xml:space="preserve"> 70 (</w:t>
            </w:r>
            <w:proofErr w:type="spellStart"/>
            <w:r>
              <w:rPr>
                <w:rFonts w:ascii="Times New Roman" w:hAnsi="Times New Roman"/>
                <w:sz w:val="28"/>
                <w:szCs w:val="28"/>
              </w:rPr>
              <w:t>Ελιδάκι</w:t>
            </w:r>
            <w:proofErr w:type="spellEnd"/>
            <w:r>
              <w:rPr>
                <w:rFonts w:ascii="Times New Roman" w:hAnsi="Times New Roman"/>
                <w:sz w:val="28"/>
                <w:szCs w:val="28"/>
              </w:rPr>
              <w:t>)</w:t>
            </w:r>
          </w:p>
          <w:p w14:paraId="0A1F6B91" w14:textId="77777777" w:rsidR="008213D1" w:rsidRPr="009A4C6E" w:rsidRDefault="009A4C6E">
            <w:pPr>
              <w:pStyle w:val="Standard"/>
              <w:tabs>
                <w:tab w:val="left" w:pos="1835"/>
              </w:tabs>
              <w:ind w:right="-18" w:hanging="18"/>
              <w:jc w:val="center"/>
              <w:rPr>
                <w:rFonts w:ascii="Times New Roman" w:hAnsi="Times New Roman"/>
                <w:sz w:val="28"/>
                <w:szCs w:val="28"/>
                <w:lang w:val="en-US"/>
              </w:rPr>
            </w:pPr>
            <w:proofErr w:type="spellStart"/>
            <w:r>
              <w:rPr>
                <w:rFonts w:ascii="Times New Roman" w:hAnsi="Times New Roman"/>
                <w:sz w:val="28"/>
                <w:szCs w:val="28"/>
              </w:rPr>
              <w:t>Τ</w:t>
            </w:r>
            <w:r w:rsidR="0099428F">
              <w:rPr>
                <w:rFonts w:ascii="Times New Roman" w:hAnsi="Times New Roman"/>
                <w:sz w:val="28"/>
                <w:szCs w:val="28"/>
              </w:rPr>
              <w:t>ηλ</w:t>
            </w:r>
            <w:proofErr w:type="spellEnd"/>
            <w:r w:rsidR="0099428F" w:rsidRPr="009A4C6E">
              <w:rPr>
                <w:rFonts w:ascii="Times New Roman" w:hAnsi="Times New Roman"/>
                <w:sz w:val="28"/>
                <w:szCs w:val="28"/>
                <w:lang w:val="en-US"/>
              </w:rPr>
              <w:t xml:space="preserve">.:28310 29726, </w:t>
            </w:r>
            <w:r w:rsidR="0099428F">
              <w:rPr>
                <w:rFonts w:ascii="Times New Roman" w:hAnsi="Times New Roman"/>
                <w:sz w:val="28"/>
                <w:szCs w:val="28"/>
                <w:lang w:val="en-US"/>
              </w:rPr>
              <w:t>Fax:</w:t>
            </w:r>
            <w:r w:rsidR="0099428F" w:rsidRPr="009A4C6E">
              <w:rPr>
                <w:rFonts w:ascii="Times New Roman" w:hAnsi="Times New Roman"/>
                <w:sz w:val="28"/>
                <w:szCs w:val="28"/>
                <w:lang w:val="en-US"/>
              </w:rPr>
              <w:t xml:space="preserve"> 28310 29206</w:t>
            </w:r>
          </w:p>
          <w:p w14:paraId="726E4C8D" w14:textId="77777777" w:rsidR="008213D1" w:rsidRDefault="0099428F">
            <w:pPr>
              <w:pStyle w:val="Standard"/>
              <w:tabs>
                <w:tab w:val="left" w:pos="1835"/>
              </w:tabs>
              <w:ind w:right="-18" w:hanging="18"/>
              <w:jc w:val="center"/>
              <w:rPr>
                <w:rFonts w:ascii="Arial" w:eastAsia="Nimbus Mono L" w:hAnsi="Arial" w:cs="Arial"/>
              </w:rPr>
            </w:pPr>
            <w:proofErr w:type="spellStart"/>
            <w:r>
              <w:rPr>
                <w:rFonts w:ascii="Times New Roman" w:eastAsia="Nimbus Mono L" w:hAnsi="Times New Roman" w:cs="Arial"/>
                <w:sz w:val="28"/>
                <w:szCs w:val="28"/>
                <w:lang w:val="de-DE"/>
              </w:rPr>
              <w:t>e-mail</w:t>
            </w:r>
            <w:proofErr w:type="spellEnd"/>
            <w:r>
              <w:rPr>
                <w:rFonts w:ascii="Times New Roman" w:eastAsia="Nimbus Mono L" w:hAnsi="Times New Roman" w:cs="Arial"/>
                <w:sz w:val="28"/>
                <w:szCs w:val="28"/>
                <w:lang w:val="de-DE"/>
              </w:rPr>
              <w:t xml:space="preserve">: </w:t>
            </w:r>
            <w:hyperlink r:id="rId8" w:history="1">
              <w:r>
                <w:rPr>
                  <w:rStyle w:val="Internetlink"/>
                  <w:rFonts w:ascii="Times New Roman" w:hAnsi="Times New Roman"/>
                  <w:sz w:val="28"/>
                  <w:szCs w:val="28"/>
                  <w:lang w:val="en-GB"/>
                </w:rPr>
                <w:t>kke</w:t>
              </w:r>
            </w:hyperlink>
            <w:hyperlink r:id="rId9" w:history="1">
              <w:r w:rsidRPr="002041FC">
                <w:rPr>
                  <w:rStyle w:val="Internetlink"/>
                  <w:rFonts w:ascii="Times New Roman" w:hAnsi="Times New Roman"/>
                  <w:sz w:val="28"/>
                  <w:szCs w:val="28"/>
                  <w:lang w:val="en-US"/>
                </w:rPr>
                <w:t>.rethymno@</w:t>
              </w:r>
            </w:hyperlink>
            <w:hyperlink r:id="rId10" w:history="1">
              <w:r>
                <w:rPr>
                  <w:rStyle w:val="Internetlink"/>
                  <w:rFonts w:ascii="Times New Roman" w:hAnsi="Times New Roman"/>
                  <w:sz w:val="28"/>
                  <w:szCs w:val="28"/>
                  <w:lang w:val="en-GB"/>
                </w:rPr>
                <w:t>gmail</w:t>
              </w:r>
            </w:hyperlink>
            <w:hyperlink r:id="rId11" w:history="1">
              <w:r w:rsidRPr="002041FC">
                <w:rPr>
                  <w:rStyle w:val="Internetlink"/>
                  <w:rFonts w:ascii="Times New Roman" w:hAnsi="Times New Roman"/>
                  <w:sz w:val="28"/>
                  <w:szCs w:val="28"/>
                  <w:lang w:val="en-US"/>
                </w:rPr>
                <w:t>.</w:t>
              </w:r>
            </w:hyperlink>
            <w:hyperlink r:id="rId12" w:history="1">
              <w:r>
                <w:rPr>
                  <w:rStyle w:val="Internetlink"/>
                  <w:rFonts w:ascii="Times New Roman" w:hAnsi="Times New Roman"/>
                  <w:sz w:val="28"/>
                  <w:szCs w:val="28"/>
                  <w:lang w:val="en-GB"/>
                </w:rPr>
                <w:t>com</w:t>
              </w:r>
            </w:hyperlink>
          </w:p>
        </w:tc>
      </w:tr>
    </w:tbl>
    <w:p w14:paraId="7E4A9C84" w14:textId="77777777" w:rsidR="006F7802" w:rsidRDefault="006F7802" w:rsidP="006F7802">
      <w:pPr>
        <w:pStyle w:val="Standard"/>
        <w:jc w:val="center"/>
        <w:rPr>
          <w:rFonts w:ascii="Arial" w:hAnsi="Arial" w:cs="Arial"/>
        </w:rPr>
      </w:pPr>
    </w:p>
    <w:p w14:paraId="0F63737C" w14:textId="77777777" w:rsidR="006F7802" w:rsidRDefault="006F7802" w:rsidP="006F7802">
      <w:pPr>
        <w:pStyle w:val="Standard"/>
        <w:jc w:val="center"/>
        <w:rPr>
          <w:rFonts w:ascii="Arial" w:hAnsi="Arial" w:cs="Arial"/>
          <w:b/>
          <w:bCs/>
        </w:rPr>
      </w:pPr>
    </w:p>
    <w:p w14:paraId="4ED65EF5" w14:textId="2A4A7A29" w:rsidR="00642CB1" w:rsidRDefault="007A6492" w:rsidP="007A6492">
      <w:pPr>
        <w:pStyle w:val="Standard"/>
        <w:jc w:val="center"/>
        <w:rPr>
          <w:rFonts w:ascii="Arial" w:hAnsi="Arial" w:cs="Arial"/>
        </w:rPr>
      </w:pPr>
      <w:r>
        <w:rPr>
          <w:rFonts w:ascii="Arial" w:hAnsi="Arial" w:cs="Arial"/>
        </w:rPr>
        <w:t>ΔΕΛΤΙΟ ΤΥΠΟΥ</w:t>
      </w:r>
    </w:p>
    <w:p w14:paraId="781007D3" w14:textId="77777777" w:rsidR="007A6492" w:rsidRDefault="007A6492" w:rsidP="007A6492">
      <w:pPr>
        <w:pStyle w:val="Standard"/>
        <w:jc w:val="center"/>
        <w:rPr>
          <w:rFonts w:ascii="Arial" w:hAnsi="Arial" w:cs="Arial"/>
        </w:rPr>
      </w:pPr>
    </w:p>
    <w:p w14:paraId="68886704" w14:textId="4D7E9592" w:rsidR="007A6492" w:rsidRDefault="007A6492" w:rsidP="007A6492">
      <w:pPr>
        <w:pStyle w:val="Standard"/>
        <w:jc w:val="both"/>
        <w:rPr>
          <w:rFonts w:ascii="Arial" w:hAnsi="Arial" w:cs="Arial"/>
        </w:rPr>
      </w:pPr>
      <w:r>
        <w:rPr>
          <w:rFonts w:ascii="Arial" w:hAnsi="Arial" w:cs="Arial"/>
        </w:rPr>
        <w:t xml:space="preserve">Με εκπροσώπους φορέων αυτοαπασχολούμενων επαγγελματιών, συναντήθηκε χθες κλιμάκιο του ΚΚΕ. Συγκεκριμένα ο Μανουσάκης Νίκος , μέλος της ΕΠ Κρήτης του ΚΚΕ και περιφερειακός σύμβουλος, ο Μανούσος </w:t>
      </w:r>
      <w:proofErr w:type="spellStart"/>
      <w:r>
        <w:rPr>
          <w:rFonts w:ascii="Arial" w:hAnsi="Arial" w:cs="Arial"/>
        </w:rPr>
        <w:t>Μανουσογιάννης</w:t>
      </w:r>
      <w:proofErr w:type="spellEnd"/>
      <w:r>
        <w:rPr>
          <w:rFonts w:ascii="Arial" w:hAnsi="Arial" w:cs="Arial"/>
        </w:rPr>
        <w:t xml:space="preserve"> μέλος της ΤΕ Ρεθύμνου και δημοτικός σύμβουλος συναντήθηκαν με τα διοικητικά συμβούλια του Δικηγορικού Συλλόγου Ρεθύμνου και του Συλλόγου Ιδιοκτητών Κέντρων Ξένων Γλωσσών. Σκοπός της συνάντησης ήταν η ενημέρωση με βάση τις εξελίξεις για το νέο φορολογικό νόμο και τα τεράστια προβλήματα επιβίωσης που δημιουργεί για τους αυτοαπασχολούμενους.</w:t>
      </w:r>
    </w:p>
    <w:p w14:paraId="14874707" w14:textId="722425B5" w:rsidR="007A6492" w:rsidRDefault="007A6492" w:rsidP="007A6492">
      <w:pPr>
        <w:pStyle w:val="Standard"/>
        <w:jc w:val="both"/>
        <w:rPr>
          <w:rFonts w:ascii="Arial" w:hAnsi="Arial" w:cs="Arial"/>
        </w:rPr>
      </w:pPr>
      <w:r>
        <w:rPr>
          <w:rFonts w:ascii="Arial" w:hAnsi="Arial" w:cs="Arial"/>
        </w:rPr>
        <w:t xml:space="preserve">Τα στελέχη του ΚΚΕ ενημέρωσαν τους εκπροσώπους των φορέων για την Πρόταση Νόμου που έχει καταθέσει το ΚΚΕ και </w:t>
      </w:r>
      <w:r w:rsidR="00220342">
        <w:rPr>
          <w:rFonts w:ascii="Arial" w:hAnsi="Arial" w:cs="Arial"/>
        </w:rPr>
        <w:t>την αιτιολογική έκθεση της οποίας παραθέτουμε παρακάτω.</w:t>
      </w:r>
    </w:p>
    <w:p w14:paraId="7C192F83" w14:textId="1945CFF1" w:rsidR="00220342" w:rsidRDefault="00220342" w:rsidP="007A6492">
      <w:pPr>
        <w:pStyle w:val="Standard"/>
        <w:jc w:val="both"/>
        <w:rPr>
          <w:rFonts w:ascii="Arial" w:hAnsi="Arial" w:cs="Arial"/>
        </w:rPr>
      </w:pPr>
    </w:p>
    <w:p w14:paraId="4C8AA22B" w14:textId="77777777" w:rsidR="00220342" w:rsidRDefault="00220342" w:rsidP="00220342">
      <w:pPr>
        <w:spacing w:after="120" w:line="276" w:lineRule="auto"/>
        <w:jc w:val="center"/>
        <w:rPr>
          <w:rFonts w:ascii="Arial" w:eastAsia="Times New Roman" w:hAnsi="Arial" w:cs="Arial"/>
          <w:b/>
          <w:bCs/>
          <w:kern w:val="0"/>
          <w:sz w:val="24"/>
        </w:rPr>
      </w:pPr>
    </w:p>
    <w:p w14:paraId="6828F32B" w14:textId="2C1569DA" w:rsidR="00220342" w:rsidRDefault="00220342" w:rsidP="00220342">
      <w:pPr>
        <w:spacing w:after="120" w:line="276" w:lineRule="auto"/>
        <w:jc w:val="center"/>
      </w:pPr>
      <w:r>
        <w:rPr>
          <w:rFonts w:ascii="Arial" w:eastAsia="Times New Roman" w:hAnsi="Arial" w:cs="Arial"/>
          <w:b/>
          <w:bCs/>
          <w:kern w:val="0"/>
          <w:sz w:val="24"/>
        </w:rPr>
        <w:t xml:space="preserve">ΠΡΟΤΑΣΗ ΝΟΜΟΥ </w:t>
      </w:r>
    </w:p>
    <w:p w14:paraId="0605A126" w14:textId="77777777" w:rsidR="00220342" w:rsidRDefault="00220342" w:rsidP="00220342">
      <w:pPr>
        <w:spacing w:after="120" w:line="276" w:lineRule="auto"/>
        <w:jc w:val="center"/>
        <w:rPr>
          <w:rFonts w:ascii="Arial" w:eastAsia="Times New Roman" w:hAnsi="Arial" w:cs="Arial"/>
          <w:b/>
          <w:bCs/>
          <w:kern w:val="0"/>
          <w:sz w:val="24"/>
        </w:rPr>
      </w:pPr>
    </w:p>
    <w:p w14:paraId="2103F132" w14:textId="77777777" w:rsidR="00220342" w:rsidRPr="00220342" w:rsidRDefault="00220342" w:rsidP="00220342">
      <w:pPr>
        <w:shd w:val="clear" w:color="auto" w:fill="FFFFFF"/>
        <w:spacing w:after="63" w:line="276" w:lineRule="auto"/>
        <w:jc w:val="both"/>
        <w:rPr>
          <w:rFonts w:asciiTheme="minorHAnsi" w:eastAsiaTheme="minorHAnsi" w:hAnsiTheme="minorHAnsi" w:cstheme="minorBidi"/>
          <w:kern w:val="2"/>
          <w:sz w:val="22"/>
          <w:szCs w:val="22"/>
        </w:rPr>
      </w:pPr>
      <w:r>
        <w:rPr>
          <w:rFonts w:ascii="Arial" w:eastAsia="Times New Roman" w:hAnsi="Arial" w:cs="Arial"/>
          <w:b/>
          <w:kern w:val="0"/>
          <w:sz w:val="24"/>
          <w:u w:val="single"/>
        </w:rPr>
        <w:t>ΘΕΜΑ</w:t>
      </w:r>
      <w:r>
        <w:rPr>
          <w:rFonts w:ascii="Arial" w:eastAsia="Times New Roman" w:hAnsi="Arial" w:cs="Arial"/>
          <w:b/>
          <w:kern w:val="0"/>
          <w:sz w:val="24"/>
        </w:rPr>
        <w:t xml:space="preserve">: </w:t>
      </w:r>
      <w:bookmarkStart w:id="0" w:name="bookmark0"/>
      <w:r>
        <w:rPr>
          <w:rFonts w:ascii="Arial" w:eastAsia="Times New Roman" w:hAnsi="Arial" w:cs="Arial"/>
          <w:color w:val="000000"/>
          <w:kern w:val="0"/>
          <w:sz w:val="24"/>
          <w:lang w:eastAsia="el-GR"/>
        </w:rPr>
        <w:t>«Φορολογία μη μισθωτών και μέτρα</w:t>
      </w:r>
      <w:r>
        <w:rPr>
          <w:rFonts w:ascii="Arial" w:eastAsia="Times New Roman" w:hAnsi="Arial" w:cs="Arial"/>
          <w:bCs/>
          <w:color w:val="000000"/>
          <w:kern w:val="0"/>
          <w:sz w:val="24"/>
          <w:lang w:eastAsia="el-GR"/>
        </w:rPr>
        <w:t xml:space="preserve"> για την ανακούφιση των αυτοαπασχολουμένων της πόλης και της υπαίθρου»</w:t>
      </w:r>
      <w:bookmarkEnd w:id="0"/>
    </w:p>
    <w:p w14:paraId="2F48BC18" w14:textId="77777777" w:rsidR="00220342" w:rsidRDefault="00220342" w:rsidP="00220342">
      <w:pPr>
        <w:shd w:val="clear" w:color="auto" w:fill="FFFFFF"/>
        <w:spacing w:after="104" w:line="276" w:lineRule="auto"/>
        <w:rPr>
          <w:rFonts w:ascii="Arial" w:eastAsia="Times New Roman" w:hAnsi="Arial" w:cs="Arial"/>
          <w:b/>
          <w:bCs/>
          <w:color w:val="000000"/>
          <w:kern w:val="0"/>
          <w:sz w:val="24"/>
          <w:lang w:eastAsia="el-GR"/>
        </w:rPr>
      </w:pPr>
    </w:p>
    <w:p w14:paraId="1464AFA6" w14:textId="77777777" w:rsidR="00220342" w:rsidRDefault="00220342" w:rsidP="00220342">
      <w:pPr>
        <w:shd w:val="clear" w:color="auto" w:fill="FFFFFF"/>
        <w:spacing w:after="104" w:line="276" w:lineRule="auto"/>
        <w:rPr>
          <w:rFonts w:ascii="Arial" w:eastAsia="Times New Roman" w:hAnsi="Arial" w:cs="Arial"/>
          <w:b/>
          <w:bCs/>
          <w:color w:val="000000"/>
          <w:kern w:val="0"/>
          <w:sz w:val="24"/>
          <w:lang w:eastAsia="el-GR"/>
        </w:rPr>
      </w:pPr>
    </w:p>
    <w:p w14:paraId="75B33F5B" w14:textId="77777777" w:rsidR="00220342" w:rsidRPr="00220342" w:rsidRDefault="00220342" w:rsidP="00220342">
      <w:pPr>
        <w:shd w:val="clear" w:color="auto" w:fill="FFFFFF"/>
        <w:spacing w:after="363" w:line="276" w:lineRule="auto"/>
        <w:jc w:val="center"/>
        <w:rPr>
          <w:rFonts w:asciiTheme="minorHAnsi" w:eastAsiaTheme="minorHAnsi" w:hAnsiTheme="minorHAnsi" w:cstheme="minorBidi"/>
          <w:kern w:val="2"/>
          <w:sz w:val="22"/>
          <w:szCs w:val="22"/>
          <w:lang w:eastAsia="en-US" w:bidi="ar-SA"/>
        </w:rPr>
      </w:pPr>
      <w:r>
        <w:rPr>
          <w:rFonts w:ascii="Arial" w:eastAsia="Times New Roman" w:hAnsi="Arial" w:cs="Arial"/>
          <w:b/>
          <w:bCs/>
          <w:color w:val="000000"/>
          <w:kern w:val="0"/>
          <w:sz w:val="24"/>
          <w:lang w:eastAsia="el-GR"/>
        </w:rPr>
        <w:t xml:space="preserve">ΑΙΤΙΟΛΟΓΙΚΗ ΕΚΘΕΣΗ </w:t>
      </w:r>
    </w:p>
    <w:p w14:paraId="78926DE8" w14:textId="77777777" w:rsidR="00220342" w:rsidRDefault="00220342" w:rsidP="00220342">
      <w:pPr>
        <w:shd w:val="clear" w:color="auto" w:fill="FFFFFF"/>
        <w:spacing w:after="363" w:line="276" w:lineRule="auto"/>
        <w:jc w:val="center"/>
      </w:pPr>
      <w:r>
        <w:rPr>
          <w:rFonts w:ascii="Arial" w:eastAsia="Times New Roman" w:hAnsi="Arial" w:cs="Arial"/>
          <w:bCs/>
          <w:color w:val="000000"/>
          <w:kern w:val="0"/>
          <w:sz w:val="24"/>
          <w:lang w:eastAsia="el-GR"/>
        </w:rPr>
        <w:t>Ά</w:t>
      </w:r>
      <w:r>
        <w:rPr>
          <w:rFonts w:ascii="Arial" w:eastAsia="Times New Roman" w:hAnsi="Arial" w:cs="Arial"/>
          <w:color w:val="000000"/>
          <w:kern w:val="0"/>
          <w:sz w:val="24"/>
          <w:u w:val="single"/>
          <w:lang w:eastAsia="el-GR"/>
        </w:rPr>
        <w:br/>
        <w:t>Επί της αρχής</w:t>
      </w:r>
    </w:p>
    <w:p w14:paraId="248F5432" w14:textId="77777777" w:rsidR="00220342" w:rsidRDefault="00220342" w:rsidP="00220342">
      <w:pPr>
        <w:shd w:val="clear" w:color="auto" w:fill="FFFFFF"/>
        <w:spacing w:before="120" w:after="120" w:line="276" w:lineRule="auto"/>
        <w:ind w:firstLine="578"/>
        <w:jc w:val="both"/>
      </w:pPr>
      <w:r>
        <w:rPr>
          <w:rFonts w:ascii="Arial" w:eastAsia="Times New Roman" w:hAnsi="Arial" w:cs="Arial"/>
          <w:color w:val="000000"/>
          <w:kern w:val="0"/>
          <w:sz w:val="24"/>
          <w:lang w:eastAsia="el-GR"/>
        </w:rPr>
        <w:t>Η Κοινοβουλευτική Ομάδα του ΚΚΕ καταθέτει την Πρόταση Νόμου «Φορολογία μη μισθωτών και μέτρα για την ανακούφιση των αυτοαπασχολουμένων της πόλης και της υπαίθρου».</w:t>
      </w:r>
    </w:p>
    <w:p w14:paraId="299DBFD5" w14:textId="77777777" w:rsidR="00220342" w:rsidRDefault="00220342" w:rsidP="00220342">
      <w:pPr>
        <w:shd w:val="clear" w:color="auto" w:fill="FFFFFF"/>
        <w:spacing w:before="120" w:after="120" w:line="276" w:lineRule="auto"/>
        <w:ind w:firstLine="578"/>
        <w:jc w:val="both"/>
      </w:pPr>
      <w:r>
        <w:rPr>
          <w:rFonts w:ascii="Arial" w:eastAsia="Times New Roman" w:hAnsi="Arial" w:cs="Arial"/>
          <w:color w:val="000000"/>
          <w:kern w:val="0"/>
          <w:sz w:val="24"/>
          <w:lang w:eastAsia="el-GR"/>
        </w:rPr>
        <w:t xml:space="preserve">Η πρόταση νόμου του ΚΚΕ, εισάγει διατάξεις που στοχεύουν στην δίκαιη φορολόγηση  και την ανακούφιση των αυτοαπασχολούμενων της πόλης και της υπαίθρου λόγω της μεγάλης μείωσης των εισοδημάτων τους και την τεράστια συσσώρευση χρεών προς την Εφορία, τα Ασφαλιστικά Ταμεία, τους ΟΤΑ και στις Τράπεζες προβλέποντας την δραστική μείωση των χρεών αυτών. </w:t>
      </w:r>
    </w:p>
    <w:p w14:paraId="23D514AA" w14:textId="77777777" w:rsidR="00220342" w:rsidRDefault="00220342" w:rsidP="00220342">
      <w:pPr>
        <w:shd w:val="clear" w:color="auto" w:fill="FFFFFF"/>
        <w:spacing w:before="120" w:after="120" w:line="276" w:lineRule="auto"/>
        <w:ind w:firstLine="578"/>
        <w:jc w:val="both"/>
      </w:pPr>
      <w:r>
        <w:rPr>
          <w:rFonts w:ascii="Arial" w:eastAsia="Times New Roman" w:hAnsi="Arial" w:cs="Arial"/>
          <w:color w:val="000000"/>
          <w:kern w:val="0"/>
          <w:sz w:val="24"/>
          <w:lang w:eastAsia="el-GR"/>
        </w:rPr>
        <w:t xml:space="preserve">Η ασφυκτική αυτή κατάσταση που διαμορφώθηκε λόγω της καπιταλιστικής κρίσης των </w:t>
      </w:r>
      <w:r>
        <w:rPr>
          <w:rFonts w:ascii="Arial" w:eastAsia="Times New Roman" w:hAnsi="Arial" w:cs="Arial"/>
          <w:color w:val="000000"/>
          <w:kern w:val="0"/>
          <w:sz w:val="24"/>
          <w:lang w:eastAsia="el-GR"/>
        </w:rPr>
        <w:lastRenderedPageBreak/>
        <w:t xml:space="preserve">προηγούμενων ετών, των περιοριστικών μέτρων που λήφθηκαν μέσα στην πανδημία αλλά και της αντιλαϊκής πολιτικής που ακολούθησε τόσο η σημερινή όσο και οι προηγούμενες κυβερνήσεις,  έχουν σαν αποτέλεσμα οι αυτοαπασχολούμενοι της πόλης και της υπαίθρου κατά την τελευταία 15ετία να έχουν επιβαρυνθεί </w:t>
      </w:r>
      <w:r>
        <w:rPr>
          <w:rFonts w:ascii="Arial" w:eastAsia="Times New Roman" w:hAnsi="Arial" w:cs="Arial"/>
          <w:bCs/>
          <w:kern w:val="0"/>
          <w:sz w:val="24"/>
        </w:rPr>
        <w:t>με νέους φόρους και νέα βάρη, όπως φόρο από το 1</w:t>
      </w:r>
      <w:r>
        <w:rPr>
          <w:rFonts w:ascii="Arial" w:eastAsia="Times New Roman" w:hAnsi="Arial" w:cs="Arial"/>
          <w:bCs/>
          <w:kern w:val="0"/>
          <w:sz w:val="24"/>
          <w:vertAlign w:val="superscript"/>
        </w:rPr>
        <w:t>ο</w:t>
      </w:r>
      <w:r>
        <w:rPr>
          <w:rFonts w:ascii="Arial" w:eastAsia="Times New Roman" w:hAnsi="Arial" w:cs="Arial"/>
          <w:bCs/>
          <w:kern w:val="0"/>
          <w:sz w:val="24"/>
        </w:rPr>
        <w:t xml:space="preserve"> ευρώ στο εισόδημα, το τέλος επιτηδεύματος, τα τεκμήρια διαβίωσης, τον ΕΝΦΙΑ, όλους τους υπόλοιπους έμμεσους φόρους στα καύσιμα και στα είδη πλατιάς λαϊκής κατανάλωσης.  Σε αυτά έρχεται να προστεθεί από 1.1.2024, η νέα αύξηση των ασφαλιστικών εισφορών λόγω της πρόβλεψης του ν. 4670/2020 (νόμος </w:t>
      </w:r>
      <w:proofErr w:type="spellStart"/>
      <w:r>
        <w:rPr>
          <w:rFonts w:ascii="Arial" w:eastAsia="Times New Roman" w:hAnsi="Arial" w:cs="Arial"/>
          <w:bCs/>
          <w:kern w:val="0"/>
          <w:sz w:val="24"/>
        </w:rPr>
        <w:t>Βρούτση</w:t>
      </w:r>
      <w:proofErr w:type="spellEnd"/>
      <w:r>
        <w:rPr>
          <w:rFonts w:ascii="Arial" w:eastAsia="Times New Roman" w:hAnsi="Arial" w:cs="Arial"/>
          <w:bCs/>
          <w:kern w:val="0"/>
          <w:sz w:val="24"/>
        </w:rPr>
        <w:t xml:space="preserve">) στη βάση της αύξησης του πληθωρισμού που θα προσθέσει νέα χρέη στους αυτοαπασχολούμενους. Τα σχέδια φορολόγησης βάσει τεκμαρτού εισοδήματος και άλλων τεκμηρίων θα προκαλέσουν νέα υπέρμετρη επιδείνωση της κατάστασης, οδηγώντας πολλούς αυτοαπασχολούμενους σε κλείσιμο της επιχείρησής τους ή έξοδο από το επάγγελμά τους και ευνοώντας την επέκταση και κυριαρχία των μεγάλων εταιρειών και επιχειρήσεων σε κάθε κλάδο. </w:t>
      </w:r>
    </w:p>
    <w:p w14:paraId="40867FC5" w14:textId="77777777" w:rsidR="00220342" w:rsidRDefault="00220342" w:rsidP="00220342">
      <w:pPr>
        <w:shd w:val="clear" w:color="auto" w:fill="FFFFFF"/>
        <w:spacing w:before="120" w:after="120" w:line="276" w:lineRule="auto"/>
        <w:ind w:firstLine="578"/>
        <w:jc w:val="both"/>
      </w:pPr>
      <w:r>
        <w:rPr>
          <w:rFonts w:ascii="Arial" w:eastAsia="Times New Roman" w:hAnsi="Arial" w:cs="Arial"/>
          <w:color w:val="000000"/>
          <w:kern w:val="0"/>
          <w:sz w:val="24"/>
          <w:lang w:eastAsia="el-GR"/>
        </w:rPr>
        <w:t xml:space="preserve">Για το λόγο αυτό η Κοινοβουλευτική Ομάδα του ΚΚΕ εισάγει διατάξεις που στοχεύουν αφενός στην πραγματικά δίκαιη φορολόγηση των μη μισθωτών αυτοαπασχολούμενων επαγγελματιών και αφετέρου στην ανακούφιση των αυτοαπασχολούμενων της πόλης και της υπαίθρου. Τα μέτρα αυτά είναι επιτακτικά αναγκαία δεδομένου ότι η μεγάλη πλειοψηφία των αυτοαπασχολούμενων έχει συσσωρεύσει τεράστια χρέη, τα οποία δεν μπορούν να αποπληρωθούν και έχει οδηγήσει δεκάδες χιλιάδες αυτοαπασχολούμενους, φτωχούς αγρότες και κτηνοτρόφους κυριολεκτικά σε απόγνωση. </w:t>
      </w:r>
    </w:p>
    <w:p w14:paraId="02E08362" w14:textId="77777777" w:rsidR="00220342" w:rsidRDefault="00220342" w:rsidP="00220342">
      <w:pPr>
        <w:shd w:val="clear" w:color="auto" w:fill="FFFFFF"/>
        <w:spacing w:before="120" w:after="120" w:line="276" w:lineRule="auto"/>
        <w:ind w:firstLine="578"/>
        <w:jc w:val="both"/>
      </w:pPr>
      <w:r>
        <w:rPr>
          <w:rFonts w:ascii="Arial" w:eastAsia="Times New Roman" w:hAnsi="Arial" w:cs="Arial"/>
          <w:color w:val="000000"/>
          <w:kern w:val="0"/>
          <w:sz w:val="24"/>
          <w:lang w:eastAsia="el-GR"/>
        </w:rPr>
        <w:t>Τα φορολογικά έσοδα πρέπει να καλυφθούν από την φορολόγηση του μεγάλου κεφαλαίου, των μεγάλων επιχειρήσεων, της μεγάλης κινητής και ακίνητης περιουσίας.</w:t>
      </w:r>
    </w:p>
    <w:p w14:paraId="7A1CFFC5" w14:textId="77777777" w:rsidR="00220342" w:rsidRDefault="00220342" w:rsidP="00220342">
      <w:pPr>
        <w:shd w:val="clear" w:color="auto" w:fill="FFFFFF"/>
        <w:spacing w:line="276" w:lineRule="auto"/>
        <w:jc w:val="center"/>
        <w:rPr>
          <w:rFonts w:ascii="Arial" w:eastAsia="Times New Roman" w:hAnsi="Arial" w:cs="Arial"/>
          <w:b/>
          <w:bCs/>
          <w:color w:val="000000"/>
          <w:kern w:val="0"/>
          <w:sz w:val="24"/>
          <w:lang w:eastAsia="el-GR"/>
        </w:rPr>
      </w:pPr>
    </w:p>
    <w:p w14:paraId="458D191C" w14:textId="77777777" w:rsidR="00220342" w:rsidRDefault="00220342" w:rsidP="00220342">
      <w:pPr>
        <w:shd w:val="clear" w:color="auto" w:fill="FFFFFF"/>
        <w:spacing w:line="276" w:lineRule="auto"/>
        <w:jc w:val="center"/>
        <w:rPr>
          <w:rFonts w:ascii="Arial" w:eastAsia="Times New Roman" w:hAnsi="Arial" w:cs="Arial"/>
          <w:b/>
          <w:bCs/>
          <w:color w:val="000000"/>
          <w:kern w:val="0"/>
          <w:sz w:val="24"/>
          <w:lang w:eastAsia="el-GR"/>
        </w:rPr>
      </w:pPr>
    </w:p>
    <w:p w14:paraId="51093158" w14:textId="77777777" w:rsidR="00220342" w:rsidRPr="00220342" w:rsidRDefault="00220342" w:rsidP="00220342">
      <w:pPr>
        <w:shd w:val="clear" w:color="auto" w:fill="FFFFFF"/>
        <w:spacing w:line="276" w:lineRule="auto"/>
        <w:jc w:val="center"/>
        <w:rPr>
          <w:rFonts w:asciiTheme="minorHAnsi" w:eastAsiaTheme="minorHAnsi" w:hAnsiTheme="minorHAnsi" w:cstheme="minorBidi"/>
          <w:kern w:val="2"/>
          <w:sz w:val="22"/>
          <w:szCs w:val="22"/>
          <w:lang w:eastAsia="en-US" w:bidi="ar-SA"/>
        </w:rPr>
      </w:pPr>
      <w:r>
        <w:rPr>
          <w:rFonts w:ascii="Arial" w:eastAsia="Times New Roman" w:hAnsi="Arial" w:cs="Arial"/>
          <w:b/>
          <w:bCs/>
          <w:color w:val="000000"/>
          <w:kern w:val="0"/>
          <w:sz w:val="24"/>
          <w:lang w:eastAsia="el-GR"/>
        </w:rPr>
        <w:t xml:space="preserve">ΑΙΤΙΟΛΟΓΙΚΗ ΕΚΘΕΣΗ </w:t>
      </w:r>
      <w:r>
        <w:rPr>
          <w:rFonts w:ascii="Arial" w:eastAsia="Times New Roman" w:hAnsi="Arial" w:cs="Arial"/>
          <w:color w:val="000000"/>
          <w:kern w:val="0"/>
          <w:sz w:val="24"/>
          <w:u w:val="single"/>
          <w:lang w:eastAsia="el-GR"/>
        </w:rPr>
        <w:br/>
      </w:r>
    </w:p>
    <w:p w14:paraId="68B6E591" w14:textId="77777777" w:rsidR="00220342" w:rsidRDefault="00220342" w:rsidP="00220342">
      <w:pPr>
        <w:shd w:val="clear" w:color="auto" w:fill="FFFFFF"/>
        <w:spacing w:line="276" w:lineRule="auto"/>
        <w:contextualSpacing/>
        <w:jc w:val="center"/>
      </w:pPr>
      <w:r>
        <w:rPr>
          <w:rFonts w:ascii="Arial" w:eastAsia="Times New Roman" w:hAnsi="Arial" w:cs="Arial"/>
          <w:color w:val="000000"/>
          <w:kern w:val="0"/>
          <w:sz w:val="24"/>
          <w:lang w:eastAsia="el-GR"/>
        </w:rPr>
        <w:t>΄Β</w:t>
      </w:r>
    </w:p>
    <w:p w14:paraId="4B91DB65" w14:textId="77777777" w:rsidR="00220342" w:rsidRDefault="00220342" w:rsidP="00220342">
      <w:pPr>
        <w:shd w:val="clear" w:color="auto" w:fill="FFFFFF"/>
        <w:spacing w:line="276" w:lineRule="auto"/>
        <w:contextualSpacing/>
        <w:jc w:val="center"/>
      </w:pPr>
      <w:r>
        <w:rPr>
          <w:rFonts w:ascii="Arial" w:eastAsia="Times New Roman" w:hAnsi="Arial" w:cs="Arial"/>
          <w:color w:val="000000"/>
          <w:kern w:val="0"/>
          <w:sz w:val="24"/>
          <w:u w:val="single"/>
          <w:lang w:eastAsia="el-GR"/>
        </w:rPr>
        <w:t>Επί των άρθρων</w:t>
      </w:r>
    </w:p>
    <w:p w14:paraId="359A84DD" w14:textId="77777777" w:rsidR="00220342" w:rsidRDefault="00220342" w:rsidP="00220342">
      <w:pPr>
        <w:shd w:val="clear" w:color="auto" w:fill="FFFFFF"/>
        <w:spacing w:line="276" w:lineRule="auto"/>
        <w:contextualSpacing/>
        <w:jc w:val="both"/>
        <w:rPr>
          <w:rFonts w:ascii="Arial" w:eastAsia="Times New Roman" w:hAnsi="Arial" w:cs="Arial"/>
          <w:color w:val="000000"/>
          <w:kern w:val="0"/>
          <w:sz w:val="24"/>
          <w:lang w:eastAsia="el-GR"/>
        </w:rPr>
      </w:pPr>
    </w:p>
    <w:p w14:paraId="03E7DD98" w14:textId="77777777" w:rsidR="00220342" w:rsidRPr="00220342" w:rsidRDefault="00220342" w:rsidP="00220342">
      <w:pPr>
        <w:spacing w:after="140" w:line="276" w:lineRule="auto"/>
        <w:jc w:val="both"/>
        <w:rPr>
          <w:rFonts w:asciiTheme="minorHAnsi" w:eastAsiaTheme="minorHAnsi" w:hAnsiTheme="minorHAnsi" w:cstheme="minorBidi"/>
          <w:kern w:val="2"/>
          <w:sz w:val="22"/>
          <w:szCs w:val="22"/>
          <w:lang w:eastAsia="en-US" w:bidi="ar-SA"/>
        </w:rPr>
      </w:pPr>
      <w:r>
        <w:rPr>
          <w:rFonts w:ascii="Arial" w:eastAsia="WenQuanYi Micro Hei" w:hAnsi="Arial" w:cs="Arial"/>
          <w:color w:val="000000"/>
          <w:sz w:val="24"/>
          <w:lang w:eastAsia="el-GR"/>
        </w:rPr>
        <w:t xml:space="preserve">Με το άρθρο 1 θεσπίζεται αφορολόγητο όριο για τα εισοδήματα όλων των ελεύθερων επαγγελματιών-βιοτεχνών-εμπόρων, </w:t>
      </w:r>
      <w:proofErr w:type="spellStart"/>
      <w:r>
        <w:rPr>
          <w:rFonts w:ascii="Arial" w:eastAsia="WenQuanYi Micro Hei" w:hAnsi="Arial" w:cs="Arial"/>
          <w:color w:val="000000"/>
          <w:sz w:val="24"/>
          <w:lang w:eastAsia="el-GR"/>
        </w:rPr>
        <w:t>αγροτοκτηνοτρόφων</w:t>
      </w:r>
      <w:proofErr w:type="spellEnd"/>
      <w:r>
        <w:rPr>
          <w:rFonts w:ascii="Arial" w:eastAsia="WenQuanYi Micro Hei" w:hAnsi="Arial" w:cs="Arial"/>
          <w:color w:val="000000"/>
          <w:sz w:val="24"/>
          <w:lang w:eastAsia="el-GR"/>
        </w:rPr>
        <w:t xml:space="preserve"> και ψαράδων και ορίζεται το ύψος του. Επίσης, ορίζεται ρητά ο τρόπος φορολόγησης των μη μισθωτών αυτοαπασχολούμενων επαγγελματιών βάσει των δηλωθέντων στοιχείων στο βιβλίο εσόδων – εξόδων, </w:t>
      </w:r>
      <w:proofErr w:type="spellStart"/>
      <w:r>
        <w:rPr>
          <w:rFonts w:ascii="Arial" w:eastAsia="WenQuanYi Micro Hei" w:hAnsi="Arial" w:cs="Arial"/>
          <w:color w:val="000000"/>
          <w:sz w:val="24"/>
          <w:lang w:eastAsia="el-GR"/>
        </w:rPr>
        <w:t>αποκλειομένης</w:t>
      </w:r>
      <w:proofErr w:type="spellEnd"/>
      <w:r>
        <w:rPr>
          <w:rFonts w:ascii="Arial" w:eastAsia="WenQuanYi Micro Hei" w:hAnsi="Arial" w:cs="Arial"/>
          <w:color w:val="000000"/>
          <w:sz w:val="24"/>
          <w:lang w:eastAsia="el-GR"/>
        </w:rPr>
        <w:t xml:space="preserve"> της εισαγωγής τεκμηρίων ή της θέσπισης τεκμαρτού εισοδήματος βάσει οποιουδήποτε κριτηρίου.</w:t>
      </w:r>
    </w:p>
    <w:p w14:paraId="712CB262" w14:textId="77777777" w:rsidR="00220342" w:rsidRDefault="00220342" w:rsidP="00220342">
      <w:pPr>
        <w:spacing w:after="140" w:line="276" w:lineRule="auto"/>
        <w:jc w:val="both"/>
      </w:pPr>
      <w:r>
        <w:rPr>
          <w:rFonts w:ascii="Arial" w:eastAsia="WenQuanYi Micro Hei" w:hAnsi="Arial" w:cs="Arial"/>
          <w:color w:val="000000"/>
          <w:sz w:val="24"/>
          <w:lang w:eastAsia="el-GR"/>
        </w:rPr>
        <w:t xml:space="preserve">Με το άρθρο 2  ορίζεται η κατάργηση του τέλους επιτηδεύματος για όλους τους ελεύθερους επαγγελματίες-βιοτέχνες-εμπόρους, </w:t>
      </w:r>
      <w:proofErr w:type="spellStart"/>
      <w:r>
        <w:rPr>
          <w:rFonts w:ascii="Arial" w:eastAsia="WenQuanYi Micro Hei" w:hAnsi="Arial" w:cs="Arial"/>
          <w:color w:val="000000"/>
          <w:sz w:val="24"/>
          <w:lang w:eastAsia="el-GR"/>
        </w:rPr>
        <w:t>αγροτοκτηνοτρόφους</w:t>
      </w:r>
      <w:proofErr w:type="spellEnd"/>
      <w:r>
        <w:rPr>
          <w:rFonts w:ascii="Arial" w:eastAsia="WenQuanYi Micro Hei" w:hAnsi="Arial" w:cs="Arial"/>
          <w:color w:val="000000"/>
          <w:sz w:val="24"/>
          <w:lang w:eastAsia="el-GR"/>
        </w:rPr>
        <w:t xml:space="preserve"> και ψαράδες.</w:t>
      </w:r>
    </w:p>
    <w:p w14:paraId="5AC45335" w14:textId="77777777" w:rsidR="00220342" w:rsidRDefault="00220342" w:rsidP="00220342">
      <w:pPr>
        <w:shd w:val="clear" w:color="auto" w:fill="FFFFFF"/>
        <w:spacing w:line="276" w:lineRule="auto"/>
        <w:contextualSpacing/>
        <w:jc w:val="both"/>
      </w:pPr>
      <w:r>
        <w:rPr>
          <w:rFonts w:ascii="Arial" w:eastAsia="Times New Roman" w:hAnsi="Arial" w:cs="Arial"/>
          <w:color w:val="000000"/>
          <w:kern w:val="0"/>
          <w:sz w:val="24"/>
          <w:lang w:eastAsia="el-GR"/>
        </w:rPr>
        <w:t xml:space="preserve">Με το άρθρο 3 ορίζεται το πεδίο εφαρμογής των μέτρων ανακούφισης που προτείνονται με την παρούσα πρόταση νόμου. Ο προσδιορισμός γίνεται με βάση εισοδηματικά κριτήρια, στα οποία προβλέπεται προσαύξηση λόγω παιδιών. </w:t>
      </w:r>
    </w:p>
    <w:p w14:paraId="38B910F7" w14:textId="77777777" w:rsidR="00220342" w:rsidRDefault="00220342" w:rsidP="00220342">
      <w:pPr>
        <w:shd w:val="clear" w:color="auto" w:fill="FFFFFF"/>
        <w:spacing w:line="276" w:lineRule="auto"/>
        <w:contextualSpacing/>
        <w:jc w:val="both"/>
        <w:rPr>
          <w:rFonts w:ascii="Arial" w:eastAsia="Times New Roman" w:hAnsi="Arial" w:cs="Arial"/>
          <w:kern w:val="0"/>
          <w:sz w:val="24"/>
        </w:rPr>
      </w:pPr>
    </w:p>
    <w:p w14:paraId="2ECC9F1C" w14:textId="77777777" w:rsidR="00220342" w:rsidRPr="00220342" w:rsidRDefault="00220342" w:rsidP="00220342">
      <w:pPr>
        <w:shd w:val="clear" w:color="auto" w:fill="FFFFFF"/>
        <w:spacing w:line="276" w:lineRule="auto"/>
        <w:contextualSpacing/>
        <w:jc w:val="both"/>
        <w:rPr>
          <w:rFonts w:asciiTheme="minorHAnsi" w:eastAsiaTheme="minorHAnsi" w:hAnsiTheme="minorHAnsi" w:cstheme="minorBidi"/>
          <w:kern w:val="2"/>
          <w:sz w:val="22"/>
          <w:szCs w:val="22"/>
          <w:lang w:eastAsia="en-US" w:bidi="ar-SA"/>
        </w:rPr>
      </w:pPr>
      <w:r>
        <w:rPr>
          <w:rFonts w:ascii="Arial" w:eastAsia="Times New Roman" w:hAnsi="Arial" w:cs="Arial"/>
          <w:color w:val="000000"/>
          <w:kern w:val="0"/>
          <w:sz w:val="24"/>
          <w:lang w:eastAsia="el-GR"/>
        </w:rPr>
        <w:t xml:space="preserve">Με το άρθρο 4 δίνεται ο ορισμός της έννοιας «οφειλή προς τα πιστωτικά ιδρύματα», ο οποίος </w:t>
      </w:r>
      <w:r>
        <w:rPr>
          <w:rFonts w:ascii="Arial" w:eastAsia="Times New Roman" w:hAnsi="Arial" w:cs="Arial"/>
          <w:color w:val="000000"/>
          <w:kern w:val="0"/>
          <w:sz w:val="24"/>
          <w:lang w:eastAsia="el-GR"/>
        </w:rPr>
        <w:lastRenderedPageBreak/>
        <w:t>χρησιμοποιείται για τις ανάγκες της πρότασης νόμου.</w:t>
      </w:r>
    </w:p>
    <w:p w14:paraId="7B00C4AB" w14:textId="77777777" w:rsidR="00220342" w:rsidRDefault="00220342" w:rsidP="00220342">
      <w:pPr>
        <w:shd w:val="clear" w:color="auto" w:fill="FFFFFF"/>
        <w:spacing w:line="276" w:lineRule="auto"/>
        <w:contextualSpacing/>
        <w:jc w:val="both"/>
        <w:rPr>
          <w:rFonts w:ascii="Arial" w:eastAsia="Times New Roman" w:hAnsi="Arial" w:cs="Arial"/>
          <w:kern w:val="0"/>
          <w:sz w:val="24"/>
        </w:rPr>
      </w:pPr>
    </w:p>
    <w:p w14:paraId="6785C99B" w14:textId="77777777" w:rsidR="00220342" w:rsidRPr="00220342" w:rsidRDefault="00220342" w:rsidP="00220342">
      <w:pPr>
        <w:shd w:val="clear" w:color="auto" w:fill="FFFFFF"/>
        <w:spacing w:line="276" w:lineRule="auto"/>
        <w:contextualSpacing/>
        <w:jc w:val="both"/>
        <w:rPr>
          <w:rFonts w:asciiTheme="minorHAnsi" w:eastAsiaTheme="minorHAnsi" w:hAnsiTheme="minorHAnsi" w:cstheme="minorBidi"/>
          <w:kern w:val="2"/>
          <w:sz w:val="22"/>
          <w:szCs w:val="22"/>
          <w:lang w:eastAsia="en-US" w:bidi="ar-SA"/>
        </w:rPr>
      </w:pPr>
      <w:r>
        <w:rPr>
          <w:rFonts w:ascii="Arial" w:eastAsia="Times New Roman" w:hAnsi="Arial" w:cs="Arial"/>
          <w:color w:val="000000"/>
          <w:kern w:val="0"/>
          <w:sz w:val="24"/>
          <w:lang w:eastAsia="el-GR"/>
        </w:rPr>
        <w:t xml:space="preserve">Με το άρθρο 5 προβλέπεται ότι από την οφειλή των ελεύθερων επαγγελματιών-βιοτεχνών-εμπόρων, των </w:t>
      </w:r>
      <w:proofErr w:type="spellStart"/>
      <w:r>
        <w:rPr>
          <w:rFonts w:ascii="Arial" w:eastAsia="Times New Roman" w:hAnsi="Arial" w:cs="Arial"/>
          <w:color w:val="000000"/>
          <w:kern w:val="0"/>
          <w:sz w:val="24"/>
          <w:lang w:eastAsia="el-GR"/>
        </w:rPr>
        <w:t>αγροτοκτηνοτρόφων</w:t>
      </w:r>
      <w:proofErr w:type="spellEnd"/>
      <w:r>
        <w:rPr>
          <w:rFonts w:ascii="Arial" w:eastAsia="Times New Roman" w:hAnsi="Arial" w:cs="Arial"/>
          <w:color w:val="000000"/>
          <w:kern w:val="0"/>
          <w:sz w:val="24"/>
          <w:lang w:eastAsia="el-GR"/>
        </w:rPr>
        <w:t xml:space="preserve"> και των ψαράδων προς τις τράπεζες, όπως αυτή έχει διαμορφωθεί κατά την έναρξη ισχύος της πρότασης νόμου, διαγράφονται κάθε είδους τόκοι (συμβατικοί, υπερημερίας κλπ.)</w:t>
      </w:r>
    </w:p>
    <w:p w14:paraId="12943852" w14:textId="77777777" w:rsidR="00220342" w:rsidRDefault="00220342" w:rsidP="00220342">
      <w:pPr>
        <w:shd w:val="clear" w:color="auto" w:fill="FFFFFF"/>
        <w:spacing w:line="276" w:lineRule="auto"/>
        <w:contextualSpacing/>
        <w:jc w:val="both"/>
        <w:rPr>
          <w:rFonts w:ascii="Arial" w:eastAsia="Times New Roman" w:hAnsi="Arial" w:cs="Arial"/>
          <w:kern w:val="0"/>
          <w:sz w:val="24"/>
        </w:rPr>
      </w:pPr>
    </w:p>
    <w:p w14:paraId="5B4162AD" w14:textId="77777777" w:rsidR="00220342" w:rsidRPr="00220342" w:rsidRDefault="00220342" w:rsidP="00220342">
      <w:pPr>
        <w:shd w:val="clear" w:color="auto" w:fill="FFFFFF"/>
        <w:spacing w:line="276" w:lineRule="auto"/>
        <w:contextualSpacing/>
        <w:jc w:val="both"/>
        <w:rPr>
          <w:rFonts w:asciiTheme="minorHAnsi" w:eastAsiaTheme="minorHAnsi" w:hAnsiTheme="minorHAnsi" w:cstheme="minorBidi"/>
          <w:kern w:val="2"/>
          <w:sz w:val="22"/>
          <w:szCs w:val="22"/>
          <w:lang w:eastAsia="en-US" w:bidi="ar-SA"/>
        </w:rPr>
      </w:pPr>
      <w:r>
        <w:rPr>
          <w:rFonts w:ascii="Arial" w:eastAsia="Times New Roman" w:hAnsi="Arial" w:cs="Arial"/>
          <w:color w:val="000000"/>
          <w:kern w:val="0"/>
          <w:sz w:val="24"/>
          <w:lang w:eastAsia="el-GR"/>
        </w:rPr>
        <w:t xml:space="preserve">Με το άρθρο 6 προβλέπεται ότι από το συνολικό ποσό των οφειλών των ελεύθερων επαγγελματιών-βιοτεχνών-εμπόρων, των </w:t>
      </w:r>
      <w:proofErr w:type="spellStart"/>
      <w:r>
        <w:rPr>
          <w:rFonts w:ascii="Arial" w:eastAsia="Times New Roman" w:hAnsi="Arial" w:cs="Arial"/>
          <w:color w:val="000000"/>
          <w:kern w:val="0"/>
          <w:sz w:val="24"/>
          <w:lang w:eastAsia="el-GR"/>
        </w:rPr>
        <w:t>αγροτοκτηνοτρόφων</w:t>
      </w:r>
      <w:proofErr w:type="spellEnd"/>
      <w:r>
        <w:rPr>
          <w:rFonts w:ascii="Arial" w:eastAsia="Times New Roman" w:hAnsi="Arial" w:cs="Arial"/>
          <w:color w:val="000000"/>
          <w:kern w:val="0"/>
          <w:sz w:val="24"/>
          <w:lang w:eastAsia="el-GR"/>
        </w:rPr>
        <w:t xml:space="preserve"> και των ψαράδων προς τις τράπεζες, μετά την αφαίρεση των τόκων του προηγούμενου άρθρου, διαγράφεται κάθε ποσό που αντιστοιχεί στον τυχόν </w:t>
      </w:r>
      <w:proofErr w:type="spellStart"/>
      <w:r>
        <w:rPr>
          <w:rFonts w:ascii="Arial" w:eastAsia="Times New Roman" w:hAnsi="Arial" w:cs="Arial"/>
          <w:color w:val="000000"/>
          <w:kern w:val="0"/>
          <w:sz w:val="24"/>
          <w:lang w:eastAsia="el-GR"/>
        </w:rPr>
        <w:t>πραγματοποιηθέντα</w:t>
      </w:r>
      <w:proofErr w:type="spellEnd"/>
      <w:r>
        <w:rPr>
          <w:rFonts w:ascii="Arial" w:eastAsia="Times New Roman" w:hAnsi="Arial" w:cs="Arial"/>
          <w:color w:val="000000"/>
          <w:kern w:val="0"/>
          <w:sz w:val="24"/>
          <w:lang w:eastAsia="el-GR"/>
        </w:rPr>
        <w:t xml:space="preserve"> </w:t>
      </w:r>
      <w:proofErr w:type="spellStart"/>
      <w:r>
        <w:rPr>
          <w:rFonts w:ascii="Arial" w:eastAsia="Times New Roman" w:hAnsi="Arial" w:cs="Arial"/>
          <w:color w:val="000000"/>
          <w:kern w:val="0"/>
          <w:sz w:val="24"/>
          <w:lang w:eastAsia="el-GR"/>
        </w:rPr>
        <w:t>ανατοκισμό</w:t>
      </w:r>
      <w:proofErr w:type="spellEnd"/>
      <w:r>
        <w:rPr>
          <w:rFonts w:ascii="Arial" w:eastAsia="Times New Roman" w:hAnsi="Arial" w:cs="Arial"/>
          <w:color w:val="000000"/>
          <w:kern w:val="0"/>
          <w:sz w:val="24"/>
          <w:lang w:eastAsia="el-GR"/>
        </w:rPr>
        <w:t xml:space="preserve"> και στην τυχόν </w:t>
      </w:r>
      <w:proofErr w:type="spellStart"/>
      <w:r>
        <w:rPr>
          <w:rFonts w:ascii="Arial" w:eastAsia="Times New Roman" w:hAnsi="Arial" w:cs="Arial"/>
          <w:color w:val="000000"/>
          <w:kern w:val="0"/>
          <w:sz w:val="24"/>
          <w:lang w:eastAsia="el-GR"/>
        </w:rPr>
        <w:t>πραγματοποιηθείσα</w:t>
      </w:r>
      <w:proofErr w:type="spellEnd"/>
      <w:r>
        <w:rPr>
          <w:rFonts w:ascii="Arial" w:eastAsia="Times New Roman" w:hAnsi="Arial" w:cs="Arial"/>
          <w:color w:val="000000"/>
          <w:kern w:val="0"/>
          <w:sz w:val="24"/>
          <w:lang w:eastAsia="el-GR"/>
        </w:rPr>
        <w:t xml:space="preserve"> κεφαλαιοποίηση κάθε μορφής τόκου, μέχρι την έναρξη ισχύος της πρότασης νόμου</w:t>
      </w:r>
    </w:p>
    <w:p w14:paraId="76736C39" w14:textId="77777777" w:rsidR="00220342" w:rsidRDefault="00220342" w:rsidP="00220342">
      <w:pPr>
        <w:shd w:val="clear" w:color="auto" w:fill="FFFFFF"/>
        <w:spacing w:line="276" w:lineRule="auto"/>
        <w:contextualSpacing/>
        <w:jc w:val="both"/>
        <w:rPr>
          <w:rFonts w:ascii="Arial" w:eastAsia="Times New Roman" w:hAnsi="Arial" w:cs="Arial"/>
          <w:kern w:val="0"/>
          <w:sz w:val="24"/>
        </w:rPr>
      </w:pPr>
    </w:p>
    <w:p w14:paraId="450BBDB1" w14:textId="77777777" w:rsidR="00220342" w:rsidRPr="00220342" w:rsidRDefault="00220342" w:rsidP="00220342">
      <w:pPr>
        <w:shd w:val="clear" w:color="auto" w:fill="FFFFFF"/>
        <w:spacing w:line="276" w:lineRule="auto"/>
        <w:contextualSpacing/>
        <w:jc w:val="both"/>
        <w:rPr>
          <w:rFonts w:asciiTheme="minorHAnsi" w:eastAsiaTheme="minorHAnsi" w:hAnsiTheme="minorHAnsi" w:cstheme="minorBidi"/>
          <w:kern w:val="2"/>
          <w:sz w:val="22"/>
          <w:szCs w:val="22"/>
          <w:lang w:eastAsia="en-US" w:bidi="ar-SA"/>
        </w:rPr>
      </w:pPr>
      <w:r>
        <w:rPr>
          <w:rFonts w:ascii="Arial" w:eastAsia="Times New Roman" w:hAnsi="Arial" w:cs="Arial"/>
          <w:color w:val="000000"/>
          <w:kern w:val="0"/>
          <w:sz w:val="24"/>
          <w:lang w:eastAsia="el-GR"/>
        </w:rPr>
        <w:t xml:space="preserve">Με το άρθρο 7 προβλέπεται ότι από τις οφειλές των ελεύθερων επαγγελματιών-βιοτεχνών-εμπόρων, των </w:t>
      </w:r>
      <w:proofErr w:type="spellStart"/>
      <w:r>
        <w:rPr>
          <w:rFonts w:ascii="Arial" w:eastAsia="Times New Roman" w:hAnsi="Arial" w:cs="Arial"/>
          <w:color w:val="000000"/>
          <w:kern w:val="0"/>
          <w:sz w:val="24"/>
          <w:lang w:eastAsia="el-GR"/>
        </w:rPr>
        <w:t>αγροτοκτηνοτρόφων</w:t>
      </w:r>
      <w:proofErr w:type="spellEnd"/>
      <w:r>
        <w:rPr>
          <w:rFonts w:ascii="Arial" w:eastAsia="Times New Roman" w:hAnsi="Arial" w:cs="Arial"/>
          <w:color w:val="000000"/>
          <w:kern w:val="0"/>
          <w:sz w:val="24"/>
          <w:lang w:eastAsia="el-GR"/>
        </w:rPr>
        <w:t xml:space="preserve"> και των ψαράδων προς τις τράπεζες και για οφειλές αρχικού ύψους μέχρι 300.000 ευρώ όπως αυτές διαμορφώνονται μετά την διαγραφή των τόκων, του </w:t>
      </w:r>
      <w:proofErr w:type="spellStart"/>
      <w:r>
        <w:rPr>
          <w:rFonts w:ascii="Arial" w:eastAsia="Times New Roman" w:hAnsi="Arial" w:cs="Arial"/>
          <w:color w:val="000000"/>
          <w:kern w:val="0"/>
          <w:sz w:val="24"/>
          <w:lang w:eastAsia="el-GR"/>
        </w:rPr>
        <w:t>ανατοκισμού</w:t>
      </w:r>
      <w:proofErr w:type="spellEnd"/>
      <w:r>
        <w:rPr>
          <w:rFonts w:ascii="Arial" w:eastAsia="Times New Roman" w:hAnsi="Arial" w:cs="Arial"/>
          <w:color w:val="000000"/>
          <w:kern w:val="0"/>
          <w:sz w:val="24"/>
          <w:lang w:eastAsia="el-GR"/>
        </w:rPr>
        <w:t xml:space="preserve"> και της κεφαλαιοποίησης των κάθε μορφής τόκων, σύμφωνα με τα προηγούμενα άρθρα 5 και 6, διαγράφεται ποσοστό ύψους 30% για όσους διατηρούν </w:t>
      </w:r>
      <w:proofErr w:type="spellStart"/>
      <w:r>
        <w:rPr>
          <w:rFonts w:ascii="Arial" w:eastAsia="Times New Roman" w:hAnsi="Arial" w:cs="Arial"/>
          <w:color w:val="000000"/>
          <w:kern w:val="0"/>
          <w:sz w:val="24"/>
          <w:lang w:eastAsia="el-GR"/>
        </w:rPr>
        <w:t>τυην</w:t>
      </w:r>
      <w:proofErr w:type="spellEnd"/>
      <w:r>
        <w:rPr>
          <w:rFonts w:ascii="Arial" w:eastAsia="Times New Roman" w:hAnsi="Arial" w:cs="Arial"/>
          <w:color w:val="000000"/>
          <w:kern w:val="0"/>
          <w:sz w:val="24"/>
          <w:lang w:eastAsia="el-GR"/>
        </w:rPr>
        <w:t xml:space="preserve"> επιχείρησή τους και ποσοστό ύψους 50% για όσους την έχουν κλείσει και είναι άνεργοι.</w:t>
      </w:r>
    </w:p>
    <w:p w14:paraId="6E791A39" w14:textId="77777777" w:rsidR="00220342" w:rsidRDefault="00220342" w:rsidP="00220342">
      <w:pPr>
        <w:shd w:val="clear" w:color="auto" w:fill="FFFFFF"/>
        <w:spacing w:line="276" w:lineRule="auto"/>
        <w:contextualSpacing/>
        <w:jc w:val="both"/>
        <w:rPr>
          <w:rFonts w:ascii="Arial" w:eastAsia="Times New Roman" w:hAnsi="Arial" w:cs="Arial"/>
          <w:kern w:val="0"/>
          <w:sz w:val="24"/>
        </w:rPr>
      </w:pPr>
    </w:p>
    <w:p w14:paraId="36EFDE44" w14:textId="77777777" w:rsidR="00220342" w:rsidRPr="00220342" w:rsidRDefault="00220342" w:rsidP="00220342">
      <w:pPr>
        <w:spacing w:after="140" w:line="276" w:lineRule="auto"/>
        <w:jc w:val="both"/>
        <w:rPr>
          <w:rFonts w:asciiTheme="minorHAnsi" w:eastAsiaTheme="minorHAnsi" w:hAnsiTheme="minorHAnsi" w:cstheme="minorBidi"/>
          <w:kern w:val="2"/>
          <w:sz w:val="22"/>
          <w:szCs w:val="22"/>
          <w:lang w:eastAsia="en-US" w:bidi="ar-SA"/>
        </w:rPr>
      </w:pPr>
      <w:r>
        <w:rPr>
          <w:rFonts w:ascii="Arial" w:eastAsia="WenQuanYi Micro Hei" w:hAnsi="Arial" w:cs="Arial"/>
          <w:color w:val="000000"/>
          <w:sz w:val="24"/>
          <w:lang w:eastAsia="el-GR"/>
        </w:rPr>
        <w:t xml:space="preserve">Με το άρθρο 8 ορίζεται ότι η εναπομένουσα, μετά την διαγραφή τόκων, </w:t>
      </w:r>
      <w:proofErr w:type="spellStart"/>
      <w:r>
        <w:rPr>
          <w:rFonts w:ascii="Arial" w:eastAsia="WenQuanYi Micro Hei" w:hAnsi="Arial" w:cs="Arial"/>
          <w:color w:val="000000"/>
          <w:sz w:val="24"/>
          <w:lang w:eastAsia="el-GR"/>
        </w:rPr>
        <w:t>ανατοκισμού</w:t>
      </w:r>
      <w:proofErr w:type="spellEnd"/>
      <w:r>
        <w:rPr>
          <w:rFonts w:ascii="Arial" w:eastAsia="WenQuanYi Micro Hei" w:hAnsi="Arial" w:cs="Arial"/>
          <w:color w:val="000000"/>
          <w:sz w:val="24"/>
          <w:lang w:eastAsia="el-GR"/>
        </w:rPr>
        <w:t xml:space="preserve"> και </w:t>
      </w:r>
      <w:proofErr w:type="spellStart"/>
      <w:r>
        <w:rPr>
          <w:rFonts w:ascii="Arial" w:eastAsia="WenQuanYi Micro Hei" w:hAnsi="Arial" w:cs="Arial"/>
          <w:color w:val="000000"/>
          <w:sz w:val="24"/>
          <w:lang w:eastAsia="el-GR"/>
        </w:rPr>
        <w:t>ανακεφαλαιοποίησης</w:t>
      </w:r>
      <w:proofErr w:type="spellEnd"/>
      <w:r>
        <w:rPr>
          <w:rFonts w:ascii="Arial" w:eastAsia="WenQuanYi Micro Hei" w:hAnsi="Arial" w:cs="Arial"/>
          <w:color w:val="000000"/>
          <w:sz w:val="24"/>
          <w:lang w:eastAsia="el-GR"/>
        </w:rPr>
        <w:t xml:space="preserve"> κάθε μορφής τόκων και την διαγραφή ποσοστού 30% και 50% αντίστοιχα του εναπομένοντος ποσού, σύμφωνα με τα πιο πάνω άρθρα 5, 6 και 7, οφειλή των ελεύθερων επαγγελματιών-βιοτεχνών-εμπόρων, των </w:t>
      </w:r>
      <w:proofErr w:type="spellStart"/>
      <w:r>
        <w:rPr>
          <w:rFonts w:ascii="Arial" w:eastAsia="WenQuanYi Micro Hei" w:hAnsi="Arial" w:cs="Arial"/>
          <w:color w:val="000000"/>
          <w:sz w:val="24"/>
          <w:lang w:eastAsia="el-GR"/>
        </w:rPr>
        <w:t>αγροτοκτηνοτρόφων</w:t>
      </w:r>
      <w:proofErr w:type="spellEnd"/>
      <w:r>
        <w:rPr>
          <w:rFonts w:ascii="Arial" w:eastAsia="WenQuanYi Micro Hei" w:hAnsi="Arial" w:cs="Arial"/>
          <w:color w:val="000000"/>
          <w:sz w:val="24"/>
          <w:lang w:eastAsia="el-GR"/>
        </w:rPr>
        <w:t xml:space="preserve"> και των ψαράδων προς τις τράπεζες, παύει να γεννά τόκους από την έναρξη ισχύος της πρότασης νόμου και για όσο διάστημα διαρκεί η οικονομική κρίση.</w:t>
      </w:r>
    </w:p>
    <w:p w14:paraId="2B2E9D5D" w14:textId="77777777" w:rsidR="00220342" w:rsidRDefault="00220342" w:rsidP="00220342">
      <w:pPr>
        <w:shd w:val="clear" w:color="auto" w:fill="FFFFFF"/>
        <w:spacing w:line="276" w:lineRule="auto"/>
        <w:contextualSpacing/>
        <w:jc w:val="both"/>
        <w:rPr>
          <w:rFonts w:ascii="Arial" w:eastAsia="Times New Roman" w:hAnsi="Arial" w:cs="Arial"/>
          <w:kern w:val="0"/>
          <w:sz w:val="24"/>
        </w:rPr>
      </w:pPr>
    </w:p>
    <w:p w14:paraId="3657B747" w14:textId="77777777" w:rsidR="00220342" w:rsidRPr="00220342" w:rsidRDefault="00220342" w:rsidP="00220342">
      <w:pPr>
        <w:spacing w:after="140" w:line="276" w:lineRule="auto"/>
        <w:jc w:val="both"/>
        <w:rPr>
          <w:rFonts w:asciiTheme="minorHAnsi" w:eastAsiaTheme="minorHAnsi" w:hAnsiTheme="minorHAnsi" w:cstheme="minorBidi"/>
          <w:kern w:val="2"/>
          <w:sz w:val="22"/>
          <w:szCs w:val="22"/>
          <w:lang w:eastAsia="en-US" w:bidi="ar-SA"/>
        </w:rPr>
      </w:pPr>
      <w:r>
        <w:rPr>
          <w:rFonts w:ascii="Arial" w:eastAsia="WenQuanYi Micro Hei" w:hAnsi="Arial" w:cs="Arial"/>
          <w:color w:val="000000"/>
          <w:sz w:val="24"/>
          <w:lang w:eastAsia="el-GR"/>
        </w:rPr>
        <w:t xml:space="preserve">Με το άρθρο 9 προβλέπεται η μείωση των οφειλών των ελεύθερων επαγγελματιών-βιοτεχνών-εμπόρων, </w:t>
      </w:r>
      <w:proofErr w:type="spellStart"/>
      <w:r>
        <w:rPr>
          <w:rFonts w:ascii="Arial" w:eastAsia="WenQuanYi Micro Hei" w:hAnsi="Arial" w:cs="Arial"/>
          <w:color w:val="000000"/>
          <w:sz w:val="24"/>
          <w:lang w:eastAsia="el-GR"/>
        </w:rPr>
        <w:t>αγροτοκτηνοτρόφων</w:t>
      </w:r>
      <w:proofErr w:type="spellEnd"/>
      <w:r>
        <w:rPr>
          <w:rFonts w:ascii="Arial" w:eastAsia="WenQuanYi Micro Hei" w:hAnsi="Arial" w:cs="Arial"/>
          <w:color w:val="000000"/>
          <w:sz w:val="24"/>
          <w:lang w:eastAsia="el-GR"/>
        </w:rPr>
        <w:t xml:space="preserve"> και ψαράδων προς το Δημόσιο.</w:t>
      </w:r>
    </w:p>
    <w:p w14:paraId="5E1EE500" w14:textId="77777777" w:rsidR="00220342" w:rsidRDefault="00220342" w:rsidP="00220342">
      <w:pPr>
        <w:spacing w:after="140" w:line="276" w:lineRule="auto"/>
        <w:jc w:val="both"/>
      </w:pPr>
      <w:r>
        <w:rPr>
          <w:rFonts w:ascii="Arial" w:eastAsia="WenQuanYi Micro Hei" w:hAnsi="Arial" w:cs="Arial"/>
          <w:color w:val="000000"/>
          <w:sz w:val="24"/>
          <w:lang w:eastAsia="el-GR"/>
        </w:rPr>
        <w:t xml:space="preserve">Με το άρθρο 10 προβλέπεται η μείωση των οφειλών των ελεύθερων επαγγελματιών-βιοτεχνών-εμπόρων, </w:t>
      </w:r>
      <w:proofErr w:type="spellStart"/>
      <w:r>
        <w:rPr>
          <w:rFonts w:ascii="Arial" w:eastAsia="WenQuanYi Micro Hei" w:hAnsi="Arial" w:cs="Arial"/>
          <w:color w:val="000000"/>
          <w:sz w:val="24"/>
          <w:lang w:eastAsia="el-GR"/>
        </w:rPr>
        <w:t>αγροτοκτηνοτρόφων</w:t>
      </w:r>
      <w:proofErr w:type="spellEnd"/>
      <w:r>
        <w:rPr>
          <w:rFonts w:ascii="Arial" w:eastAsia="WenQuanYi Micro Hei" w:hAnsi="Arial" w:cs="Arial"/>
          <w:color w:val="000000"/>
          <w:sz w:val="24"/>
          <w:lang w:eastAsia="el-GR"/>
        </w:rPr>
        <w:t xml:space="preserve"> και ψαράδων προς τα ασφαλιστικά ταμεία των μη μισθωτών.</w:t>
      </w:r>
    </w:p>
    <w:p w14:paraId="62441268" w14:textId="77777777" w:rsidR="00220342" w:rsidRDefault="00220342" w:rsidP="00220342">
      <w:pPr>
        <w:spacing w:after="140" w:line="276" w:lineRule="auto"/>
        <w:jc w:val="both"/>
      </w:pPr>
      <w:r>
        <w:rPr>
          <w:rFonts w:ascii="Arial" w:eastAsia="WenQuanYi Micro Hei" w:hAnsi="Arial" w:cs="Arial"/>
          <w:color w:val="000000"/>
          <w:sz w:val="24"/>
          <w:lang w:eastAsia="el-GR"/>
        </w:rPr>
        <w:t xml:space="preserve">Με το άρθρο 11 καθορίζεται ότι η οφειλή που προκύπτει για τους ελεύθερους επαγγελματίες-βιοτέχνες-εμπόρους, </w:t>
      </w:r>
      <w:proofErr w:type="spellStart"/>
      <w:r>
        <w:rPr>
          <w:rFonts w:ascii="Arial" w:eastAsia="WenQuanYi Micro Hei" w:hAnsi="Arial" w:cs="Arial"/>
          <w:color w:val="000000"/>
          <w:sz w:val="24"/>
          <w:lang w:eastAsia="el-GR"/>
        </w:rPr>
        <w:t>αγροτοκτηνοτρόφους</w:t>
      </w:r>
      <w:proofErr w:type="spellEnd"/>
      <w:r>
        <w:rPr>
          <w:rFonts w:ascii="Arial" w:eastAsia="WenQuanYi Micro Hei" w:hAnsi="Arial" w:cs="Arial"/>
          <w:color w:val="000000"/>
          <w:sz w:val="24"/>
          <w:lang w:eastAsia="el-GR"/>
        </w:rPr>
        <w:t xml:space="preserve"> και ψαράδες των άρθρων 9 και 10 προς το Δημόσιο και τα ασφαλιστικά ταμεία, στην οποία συμπεριλαμβάνονται και οι τρέχουσες υποχρεώσεις προς τους πιο πάνω φορείς ρυθμίζονται σε άτοκες δόσεις, οι οποίες, σε ετήσια βάση δεν μπορεί να ξεπερνούν συνολικά το 10% του ετήσιου φορολογητέου εισοδήματός τους.</w:t>
      </w:r>
    </w:p>
    <w:p w14:paraId="6882FEB7" w14:textId="77777777" w:rsidR="00220342" w:rsidRDefault="00220342" w:rsidP="00220342">
      <w:pPr>
        <w:shd w:val="clear" w:color="auto" w:fill="FFFFFF"/>
        <w:spacing w:line="276" w:lineRule="auto"/>
        <w:jc w:val="both"/>
      </w:pPr>
      <w:r>
        <w:rPr>
          <w:rFonts w:ascii="Arial" w:eastAsia="Times New Roman" w:hAnsi="Arial" w:cs="Arial"/>
          <w:color w:val="000000"/>
          <w:kern w:val="0"/>
          <w:sz w:val="24"/>
          <w:lang w:eastAsia="el-GR"/>
        </w:rPr>
        <w:t xml:space="preserve">Με το άρθρο 12 προβλέπεται η αυτοδίκαιη παύση κάθε μορφής πράξης αναγκαστικής εκτέλεσης από πλευράς των πιστωτικών ιδρυμάτων, του δημοσίου, των ΟΤΑ, των ασφαλιστικών ταμείων εναντίον των ελεύθερων επαγγελματιών-βιοτεχνών-εμπόρων, </w:t>
      </w:r>
      <w:proofErr w:type="spellStart"/>
      <w:r>
        <w:rPr>
          <w:rFonts w:ascii="Arial" w:eastAsia="Times New Roman" w:hAnsi="Arial" w:cs="Arial"/>
          <w:color w:val="000000"/>
          <w:kern w:val="0"/>
          <w:sz w:val="24"/>
          <w:lang w:eastAsia="el-GR"/>
        </w:rPr>
        <w:lastRenderedPageBreak/>
        <w:t>αγροτοκτηνοτρόφων</w:t>
      </w:r>
      <w:proofErr w:type="spellEnd"/>
      <w:r>
        <w:rPr>
          <w:rFonts w:ascii="Arial" w:eastAsia="Times New Roman" w:hAnsi="Arial" w:cs="Arial"/>
          <w:color w:val="000000"/>
          <w:kern w:val="0"/>
          <w:sz w:val="24"/>
          <w:lang w:eastAsia="el-GR"/>
        </w:rPr>
        <w:t xml:space="preserve"> και ψαράδων, για οφειλόμενα ποσά μέχρι την έναρξη ισχύος της πρότασης νόμου.</w:t>
      </w:r>
    </w:p>
    <w:p w14:paraId="047291A5" w14:textId="77777777" w:rsidR="00220342" w:rsidRDefault="00220342" w:rsidP="00220342">
      <w:pPr>
        <w:shd w:val="clear" w:color="auto" w:fill="FFFFFF"/>
        <w:spacing w:line="276" w:lineRule="auto"/>
        <w:jc w:val="both"/>
        <w:rPr>
          <w:rFonts w:ascii="Arial" w:eastAsia="Times New Roman" w:hAnsi="Arial" w:cs="Arial"/>
          <w:kern w:val="0"/>
          <w:sz w:val="24"/>
        </w:rPr>
      </w:pPr>
    </w:p>
    <w:p w14:paraId="3A4A0E48" w14:textId="77777777" w:rsidR="00220342" w:rsidRPr="00220342" w:rsidRDefault="00220342" w:rsidP="00220342">
      <w:pPr>
        <w:spacing w:after="140" w:line="276" w:lineRule="auto"/>
        <w:jc w:val="both"/>
        <w:rPr>
          <w:rFonts w:asciiTheme="minorHAnsi" w:eastAsiaTheme="minorHAnsi" w:hAnsiTheme="minorHAnsi" w:cstheme="minorBidi"/>
          <w:kern w:val="2"/>
          <w:sz w:val="22"/>
          <w:szCs w:val="22"/>
          <w:lang w:eastAsia="en-US" w:bidi="ar-SA"/>
        </w:rPr>
      </w:pPr>
      <w:r>
        <w:rPr>
          <w:rFonts w:ascii="Arial" w:eastAsia="WenQuanYi Micro Hei" w:hAnsi="Arial" w:cs="Arial"/>
          <w:color w:val="000000"/>
          <w:sz w:val="24"/>
          <w:lang w:eastAsia="el-GR"/>
        </w:rPr>
        <w:t xml:space="preserve">Με το άρθρο 13 ορίζεται ότι για τα ποσά που χορηγήθηκαν μέσω του προσωρινού μέτρου κρατικής ενίσχυσης με τη μορφή “επιστρεπτέας προκαταβολής” σε ελεύθερους επαγγελματίες-βιοτέχνες-εμπόρους, </w:t>
      </w:r>
      <w:proofErr w:type="spellStart"/>
      <w:r>
        <w:rPr>
          <w:rFonts w:ascii="Arial" w:eastAsia="WenQuanYi Micro Hei" w:hAnsi="Arial" w:cs="Arial"/>
          <w:color w:val="000000"/>
          <w:sz w:val="24"/>
          <w:lang w:eastAsia="el-GR"/>
        </w:rPr>
        <w:t>αγροτοκτηνοτρόφους</w:t>
      </w:r>
      <w:proofErr w:type="spellEnd"/>
      <w:r>
        <w:rPr>
          <w:rFonts w:ascii="Arial" w:eastAsia="WenQuanYi Micro Hei" w:hAnsi="Arial" w:cs="Arial"/>
          <w:color w:val="000000"/>
          <w:sz w:val="24"/>
          <w:lang w:eastAsia="el-GR"/>
        </w:rPr>
        <w:t xml:space="preserve"> και ψαράδες, παύει η είσπραξή τους και δεν επιστρέφονται, καθώς και ότι παύει κάθε πράξη αναγκαστικής εκτέλεσης που τυχόν επιβλήθηκε για την είσπραξη των ποσών αυτών.</w:t>
      </w:r>
    </w:p>
    <w:p w14:paraId="4612A17E" w14:textId="77777777" w:rsidR="00220342" w:rsidRDefault="00220342" w:rsidP="00220342">
      <w:pPr>
        <w:spacing w:after="140" w:line="276" w:lineRule="auto"/>
        <w:jc w:val="both"/>
        <w:rPr>
          <w:rFonts w:ascii="Arial" w:eastAsia="WenQuanYi Micro Hei" w:hAnsi="Arial" w:cs="Arial"/>
          <w:color w:val="000000"/>
          <w:sz w:val="24"/>
          <w:lang w:eastAsia="el-GR"/>
        </w:rPr>
      </w:pPr>
      <w:r>
        <w:rPr>
          <w:rFonts w:ascii="Arial" w:eastAsia="WenQuanYi Micro Hei" w:hAnsi="Arial" w:cs="Arial"/>
          <w:color w:val="000000"/>
          <w:sz w:val="24"/>
          <w:lang w:eastAsia="el-GR"/>
        </w:rPr>
        <w:t xml:space="preserve">Με το άρθρο 14 δίνεται η δυνατότητα στα δημοτικά συμβούλια, με βάση τους όρους και τις προϋποθέσεις που καθορίζονται στο παρόν, να προβαίνουν σε απαλλαγές από δημοτικά τέλη και μισθώματα δημοτικών εγκαταστάσεων με βάση εισοδηματικά κριτήρια και με γνώμονα την προστασία των  ελεύθερων επαγγελματιών-βιοτεχνών-εμπόρων, των </w:t>
      </w:r>
      <w:proofErr w:type="spellStart"/>
      <w:r>
        <w:rPr>
          <w:rFonts w:ascii="Arial" w:eastAsia="WenQuanYi Micro Hei" w:hAnsi="Arial" w:cs="Arial"/>
          <w:color w:val="000000"/>
          <w:sz w:val="24"/>
          <w:lang w:eastAsia="el-GR"/>
        </w:rPr>
        <w:t>αγροτοκτηνοτρόφων</w:t>
      </w:r>
      <w:proofErr w:type="spellEnd"/>
      <w:r>
        <w:rPr>
          <w:rFonts w:ascii="Arial" w:eastAsia="WenQuanYi Micro Hei" w:hAnsi="Arial" w:cs="Arial"/>
          <w:color w:val="000000"/>
          <w:sz w:val="24"/>
          <w:lang w:eastAsia="el-GR"/>
        </w:rPr>
        <w:t xml:space="preserve"> και των ψαράδων.</w:t>
      </w:r>
    </w:p>
    <w:p w14:paraId="744AB1BF" w14:textId="77777777" w:rsidR="007F3545" w:rsidRDefault="007F3545" w:rsidP="00220342">
      <w:pPr>
        <w:spacing w:after="140" w:line="276" w:lineRule="auto"/>
        <w:jc w:val="both"/>
        <w:rPr>
          <w:rFonts w:ascii="Arial" w:eastAsia="WenQuanYi Micro Hei" w:hAnsi="Arial" w:cs="Arial"/>
          <w:color w:val="000000"/>
          <w:sz w:val="24"/>
          <w:lang w:eastAsia="el-GR"/>
        </w:rPr>
      </w:pPr>
    </w:p>
    <w:p w14:paraId="2734455E" w14:textId="77777777" w:rsidR="007F3545" w:rsidRDefault="007F3545" w:rsidP="00220342">
      <w:pPr>
        <w:spacing w:after="140" w:line="276" w:lineRule="auto"/>
        <w:jc w:val="both"/>
        <w:rPr>
          <w:rFonts w:ascii="Arial" w:eastAsia="WenQuanYi Micro Hei" w:hAnsi="Arial" w:cs="Arial"/>
          <w:color w:val="000000"/>
          <w:sz w:val="24"/>
          <w:lang w:eastAsia="el-GR"/>
        </w:rPr>
      </w:pPr>
    </w:p>
    <w:p w14:paraId="4823F8A0" w14:textId="661E4604" w:rsidR="007F3545" w:rsidRDefault="007F3545" w:rsidP="00220342">
      <w:pPr>
        <w:spacing w:after="140" w:line="276" w:lineRule="auto"/>
        <w:jc w:val="both"/>
        <w:rPr>
          <w:rFonts w:ascii="Arial" w:eastAsia="WenQuanYi Micro Hei" w:hAnsi="Arial" w:cs="Arial"/>
          <w:color w:val="000000"/>
          <w:sz w:val="24"/>
          <w:lang w:eastAsia="el-GR"/>
        </w:rPr>
      </w:pPr>
      <w:r>
        <w:rPr>
          <w:rFonts w:ascii="Arial" w:eastAsia="WenQuanYi Micro Hei" w:hAnsi="Arial" w:cs="Arial"/>
          <w:color w:val="000000"/>
          <w:sz w:val="24"/>
          <w:lang w:eastAsia="el-GR"/>
        </w:rPr>
        <w:t>Ολόκληρο το κείμενο της πρότασης νόμου:</w:t>
      </w:r>
    </w:p>
    <w:p w14:paraId="340BF78B" w14:textId="2B11748C" w:rsidR="007F3545" w:rsidRDefault="007F3545" w:rsidP="00220342">
      <w:pPr>
        <w:spacing w:after="140" w:line="276" w:lineRule="auto"/>
        <w:jc w:val="both"/>
        <w:rPr>
          <w:rFonts w:ascii="Arial" w:eastAsia="WenQuanYi Micro Hei" w:hAnsi="Arial" w:cs="Arial"/>
          <w:color w:val="000000"/>
          <w:sz w:val="24"/>
          <w:lang w:eastAsia="el-GR"/>
        </w:rPr>
      </w:pPr>
      <w:r w:rsidRPr="007F3545">
        <w:rPr>
          <w:rFonts w:ascii="Arial" w:eastAsia="WenQuanYi Micro Hei" w:hAnsi="Arial" w:cs="Arial"/>
          <w:color w:val="000000"/>
          <w:sz w:val="24"/>
          <w:lang w:eastAsia="el-GR"/>
        </w:rPr>
        <w:t>https://www.902.gr/eidisi/voyli/348772/gia-ti-dikaii-forologisi-kai-anakoyfisi-ton-aytoapasholoymenon-tis-polis-kai-tis</w:t>
      </w:r>
    </w:p>
    <w:p w14:paraId="1D12446C" w14:textId="77777777" w:rsidR="00220342" w:rsidRDefault="00220342" w:rsidP="00220342">
      <w:pPr>
        <w:spacing w:after="140" w:line="276" w:lineRule="auto"/>
        <w:jc w:val="both"/>
        <w:rPr>
          <w:rFonts w:ascii="Arial" w:eastAsia="WenQuanYi Micro Hei" w:hAnsi="Arial" w:cs="Arial"/>
          <w:color w:val="000000"/>
          <w:sz w:val="24"/>
          <w:lang w:eastAsia="el-GR"/>
        </w:rPr>
      </w:pPr>
    </w:p>
    <w:p w14:paraId="687A1E19" w14:textId="77777777" w:rsidR="00220342" w:rsidRDefault="00220342" w:rsidP="00220342">
      <w:pPr>
        <w:spacing w:after="140" w:line="276" w:lineRule="auto"/>
        <w:jc w:val="right"/>
        <w:rPr>
          <w:rFonts w:ascii="Arial" w:eastAsia="WenQuanYi Micro Hei" w:hAnsi="Arial" w:cs="Arial"/>
          <w:color w:val="000000"/>
          <w:sz w:val="24"/>
          <w:lang w:eastAsia="el-GR"/>
        </w:rPr>
      </w:pPr>
      <w:r>
        <w:rPr>
          <w:rFonts w:ascii="Arial" w:eastAsia="WenQuanYi Micro Hei" w:hAnsi="Arial" w:cs="Arial"/>
          <w:color w:val="000000"/>
          <w:sz w:val="24"/>
          <w:lang w:eastAsia="el-GR"/>
        </w:rPr>
        <w:t xml:space="preserve">Το ΓΤ </w:t>
      </w:r>
    </w:p>
    <w:p w14:paraId="4D9A694D" w14:textId="095DA470" w:rsidR="00220342" w:rsidRDefault="00220342" w:rsidP="00220342">
      <w:pPr>
        <w:spacing w:after="140" w:line="276" w:lineRule="auto"/>
        <w:jc w:val="right"/>
      </w:pPr>
      <w:r>
        <w:rPr>
          <w:rFonts w:ascii="Arial" w:eastAsia="WenQuanYi Micro Hei" w:hAnsi="Arial" w:cs="Arial"/>
          <w:color w:val="000000"/>
          <w:sz w:val="24"/>
          <w:lang w:eastAsia="el-GR"/>
        </w:rPr>
        <w:t>13/12/2023</w:t>
      </w:r>
    </w:p>
    <w:p w14:paraId="53F750DC" w14:textId="77777777" w:rsidR="00220342" w:rsidRPr="007A6492" w:rsidRDefault="00220342" w:rsidP="007A6492">
      <w:pPr>
        <w:pStyle w:val="Standard"/>
        <w:jc w:val="both"/>
        <w:rPr>
          <w:rFonts w:ascii="Arial" w:hAnsi="Arial" w:cs="Arial"/>
        </w:rPr>
      </w:pPr>
    </w:p>
    <w:sectPr w:rsidR="00220342" w:rsidRPr="007A6492" w:rsidSect="006F7802">
      <w:pgSz w:w="11906" w:h="16838"/>
      <w:pgMar w:top="1440" w:right="1080" w:bottom="144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64DE9" w14:textId="77777777" w:rsidR="005C5F41" w:rsidRDefault="005C5F41">
      <w:r>
        <w:separator/>
      </w:r>
    </w:p>
  </w:endnote>
  <w:endnote w:type="continuationSeparator" w:id="0">
    <w:p w14:paraId="26A6E868" w14:textId="77777777" w:rsidR="005C5F41" w:rsidRDefault="005C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oto Sans CJK SC Regular">
    <w:altName w:val="Calibri"/>
    <w:charset w:val="00"/>
    <w:family w:val="auto"/>
    <w:pitch w:val="variable"/>
  </w:font>
  <w:font w:name="FreeSans">
    <w:altName w:val="Calibri"/>
    <w:charset w:val="00"/>
    <w:family w:val="auto"/>
    <w:pitch w:val="variable"/>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Liberation Mono">
    <w:charset w:val="00"/>
    <w:family w:val="modern"/>
    <w:pitch w:val="fixed"/>
  </w:font>
  <w:font w:name="Nimbus Mono L">
    <w:charset w:val="00"/>
    <w:family w:val="modern"/>
    <w:pitch w:val="fixed"/>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OpenSymbol">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enQuanYi Micro He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3371D" w14:textId="77777777" w:rsidR="005C5F41" w:rsidRDefault="005C5F41">
      <w:r>
        <w:rPr>
          <w:color w:val="000000"/>
        </w:rPr>
        <w:separator/>
      </w:r>
    </w:p>
  </w:footnote>
  <w:footnote w:type="continuationSeparator" w:id="0">
    <w:p w14:paraId="615624B6" w14:textId="77777777" w:rsidR="005C5F41" w:rsidRDefault="005C5F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5E2A4A"/>
    <w:multiLevelType w:val="hybridMultilevel"/>
    <w:tmpl w:val="1CDEC6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66784E63"/>
    <w:multiLevelType w:val="hybridMultilevel"/>
    <w:tmpl w:val="BEB237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7D6F5C6A"/>
    <w:multiLevelType w:val="multilevel"/>
    <w:tmpl w:val="2AA8F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2330412">
    <w:abstractNumId w:val="1"/>
  </w:num>
  <w:num w:numId="2" w16cid:durableId="918246773">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3" w16cid:durableId="1034161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3D1"/>
    <w:rsid w:val="00023C37"/>
    <w:rsid w:val="000F225D"/>
    <w:rsid w:val="001121AF"/>
    <w:rsid w:val="00170260"/>
    <w:rsid w:val="001B60EB"/>
    <w:rsid w:val="002041FC"/>
    <w:rsid w:val="00220342"/>
    <w:rsid w:val="00236692"/>
    <w:rsid w:val="00250015"/>
    <w:rsid w:val="002B3A17"/>
    <w:rsid w:val="002E0B38"/>
    <w:rsid w:val="003477B9"/>
    <w:rsid w:val="00377521"/>
    <w:rsid w:val="0050478D"/>
    <w:rsid w:val="00540D02"/>
    <w:rsid w:val="00542415"/>
    <w:rsid w:val="005C5F41"/>
    <w:rsid w:val="005E65F5"/>
    <w:rsid w:val="005F29F0"/>
    <w:rsid w:val="00642CB1"/>
    <w:rsid w:val="006474D2"/>
    <w:rsid w:val="00686335"/>
    <w:rsid w:val="00686B62"/>
    <w:rsid w:val="006D63D5"/>
    <w:rsid w:val="006F7802"/>
    <w:rsid w:val="0072143C"/>
    <w:rsid w:val="00747D23"/>
    <w:rsid w:val="007834DB"/>
    <w:rsid w:val="007A6492"/>
    <w:rsid w:val="007E27C9"/>
    <w:rsid w:val="007F3545"/>
    <w:rsid w:val="008213D1"/>
    <w:rsid w:val="0099428F"/>
    <w:rsid w:val="009A4C6E"/>
    <w:rsid w:val="00A20B27"/>
    <w:rsid w:val="00A45DF4"/>
    <w:rsid w:val="00AD0BAA"/>
    <w:rsid w:val="00AE06CB"/>
    <w:rsid w:val="00AF5C6B"/>
    <w:rsid w:val="00AF5EF7"/>
    <w:rsid w:val="00B362CB"/>
    <w:rsid w:val="00C3312C"/>
    <w:rsid w:val="00C43B4D"/>
    <w:rsid w:val="00C45196"/>
    <w:rsid w:val="00C479EF"/>
    <w:rsid w:val="00CA11B5"/>
    <w:rsid w:val="00CC1EC3"/>
    <w:rsid w:val="00CD2FE7"/>
    <w:rsid w:val="00CD4C82"/>
    <w:rsid w:val="00D06A32"/>
    <w:rsid w:val="00D42668"/>
    <w:rsid w:val="00D92171"/>
    <w:rsid w:val="00DA3764"/>
    <w:rsid w:val="00E655D0"/>
    <w:rsid w:val="00EE430C"/>
    <w:rsid w:val="00F865A4"/>
    <w:rsid w:val="00FD4AB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2EEF8"/>
  <w15:docId w15:val="{8404A4AE-0A35-4CA7-A2E8-2D7297587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oto Sans CJK SC Regular" w:hAnsi="Liberation Serif" w:cs="FreeSans"/>
        <w:kern w:val="3"/>
        <w:szCs w:val="24"/>
        <w:lang w:val="el-GR"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3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6D63D5"/>
    <w:rPr>
      <w:color w:val="00000A"/>
      <w:sz w:val="24"/>
    </w:rPr>
  </w:style>
  <w:style w:type="paragraph" w:customStyle="1" w:styleId="Heading">
    <w:name w:val="Heading"/>
    <w:basedOn w:val="Standard"/>
    <w:next w:val="Textbody"/>
    <w:rsid w:val="006D63D5"/>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rsid w:val="006D63D5"/>
    <w:pPr>
      <w:spacing w:after="140" w:line="288" w:lineRule="auto"/>
    </w:pPr>
  </w:style>
  <w:style w:type="paragraph" w:styleId="List">
    <w:name w:val="List"/>
    <w:basedOn w:val="Textbody"/>
    <w:rsid w:val="006D63D5"/>
    <w:rPr>
      <w:rFonts w:cs="Lucida Sans"/>
    </w:rPr>
  </w:style>
  <w:style w:type="paragraph" w:styleId="Caption">
    <w:name w:val="caption"/>
    <w:basedOn w:val="Standard"/>
    <w:rsid w:val="006D63D5"/>
    <w:pPr>
      <w:suppressLineNumbers/>
      <w:spacing w:before="120" w:after="120"/>
    </w:pPr>
    <w:rPr>
      <w:rFonts w:cs="Lucida Sans"/>
      <w:i/>
      <w:iCs/>
    </w:rPr>
  </w:style>
  <w:style w:type="paragraph" w:customStyle="1" w:styleId="Index">
    <w:name w:val="Index"/>
    <w:basedOn w:val="Standard"/>
    <w:rsid w:val="006D63D5"/>
    <w:pPr>
      <w:suppressLineNumbers/>
    </w:pPr>
    <w:rPr>
      <w:rFonts w:cs="Lucida Sans"/>
    </w:rPr>
  </w:style>
  <w:style w:type="paragraph" w:customStyle="1" w:styleId="PreformattedText">
    <w:name w:val="Preformatted Text"/>
    <w:basedOn w:val="Standard"/>
    <w:rsid w:val="006D63D5"/>
    <w:rPr>
      <w:rFonts w:ascii="Liberation Mono" w:eastAsia="Nimbus Mono L" w:hAnsi="Liberation Mono" w:cs="Liberation Mono"/>
      <w:sz w:val="20"/>
      <w:szCs w:val="20"/>
    </w:rPr>
  </w:style>
  <w:style w:type="paragraph" w:styleId="BalloonText">
    <w:name w:val="Balloon Text"/>
    <w:basedOn w:val="Standard"/>
    <w:rsid w:val="006D63D5"/>
    <w:rPr>
      <w:rFonts w:ascii="Tahoma" w:hAnsi="Tahoma" w:cs="Mangal"/>
      <w:sz w:val="16"/>
      <w:szCs w:val="14"/>
    </w:rPr>
  </w:style>
  <w:style w:type="paragraph" w:customStyle="1" w:styleId="TableContents">
    <w:name w:val="Table Contents"/>
    <w:basedOn w:val="Standard"/>
    <w:rsid w:val="006D63D5"/>
    <w:pPr>
      <w:suppressLineNumbers/>
    </w:pPr>
  </w:style>
  <w:style w:type="character" w:customStyle="1" w:styleId="Char">
    <w:name w:val="Κείμενο πλαισίου Char"/>
    <w:basedOn w:val="DefaultParagraphFont"/>
    <w:rsid w:val="006D63D5"/>
    <w:rPr>
      <w:rFonts w:ascii="Tahoma" w:hAnsi="Tahoma" w:cs="Mangal"/>
      <w:color w:val="00000A"/>
      <w:sz w:val="16"/>
      <w:szCs w:val="14"/>
    </w:rPr>
  </w:style>
  <w:style w:type="character" w:customStyle="1" w:styleId="Internetlink">
    <w:name w:val="Internet link"/>
    <w:rsid w:val="006D63D5"/>
    <w:rPr>
      <w:color w:val="000080"/>
      <w:u w:val="single"/>
    </w:rPr>
  </w:style>
  <w:style w:type="character" w:customStyle="1" w:styleId="BulletSymbols">
    <w:name w:val="Bullet Symbols"/>
    <w:rsid w:val="006D63D5"/>
    <w:rPr>
      <w:rFonts w:ascii="OpenSymbol" w:eastAsia="OpenSymbol" w:hAnsi="OpenSymbol" w:cs="OpenSymbol"/>
    </w:rPr>
  </w:style>
  <w:style w:type="character" w:styleId="CommentReference">
    <w:name w:val="annotation reference"/>
    <w:basedOn w:val="DefaultParagraphFont"/>
    <w:uiPriority w:val="99"/>
    <w:semiHidden/>
    <w:unhideWhenUsed/>
    <w:rsid w:val="00D06A32"/>
    <w:rPr>
      <w:sz w:val="16"/>
      <w:szCs w:val="16"/>
    </w:rPr>
  </w:style>
  <w:style w:type="paragraph" w:styleId="CommentText">
    <w:name w:val="annotation text"/>
    <w:basedOn w:val="Normal"/>
    <w:link w:val="CommentTextChar"/>
    <w:uiPriority w:val="99"/>
    <w:semiHidden/>
    <w:unhideWhenUsed/>
    <w:rsid w:val="00D06A32"/>
    <w:rPr>
      <w:rFonts w:cs="Mangal"/>
      <w:szCs w:val="18"/>
    </w:rPr>
  </w:style>
  <w:style w:type="character" w:customStyle="1" w:styleId="CommentTextChar">
    <w:name w:val="Comment Text Char"/>
    <w:basedOn w:val="DefaultParagraphFont"/>
    <w:link w:val="CommentText"/>
    <w:uiPriority w:val="99"/>
    <w:semiHidden/>
    <w:rsid w:val="00D06A32"/>
    <w:rPr>
      <w:rFonts w:cs="Mangal"/>
      <w:szCs w:val="18"/>
    </w:rPr>
  </w:style>
  <w:style w:type="paragraph" w:styleId="CommentSubject">
    <w:name w:val="annotation subject"/>
    <w:basedOn w:val="CommentText"/>
    <w:next w:val="CommentText"/>
    <w:link w:val="CommentSubjectChar"/>
    <w:uiPriority w:val="99"/>
    <w:semiHidden/>
    <w:unhideWhenUsed/>
    <w:rsid w:val="00D06A32"/>
    <w:rPr>
      <w:b/>
      <w:bCs/>
    </w:rPr>
  </w:style>
  <w:style w:type="character" w:customStyle="1" w:styleId="CommentSubjectChar">
    <w:name w:val="Comment Subject Char"/>
    <w:basedOn w:val="CommentTextChar"/>
    <w:link w:val="CommentSubject"/>
    <w:uiPriority w:val="99"/>
    <w:semiHidden/>
    <w:rsid w:val="00D06A32"/>
    <w:rPr>
      <w:rFonts w:cs="Mangal"/>
      <w:b/>
      <w:bCs/>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516657">
      <w:bodyDiv w:val="1"/>
      <w:marLeft w:val="0"/>
      <w:marRight w:val="0"/>
      <w:marTop w:val="0"/>
      <w:marBottom w:val="0"/>
      <w:divBdr>
        <w:top w:val="none" w:sz="0" w:space="0" w:color="auto"/>
        <w:left w:val="none" w:sz="0" w:space="0" w:color="auto"/>
        <w:bottom w:val="none" w:sz="0" w:space="0" w:color="auto"/>
        <w:right w:val="none" w:sz="0" w:space="0" w:color="auto"/>
      </w:divBdr>
    </w:div>
    <w:div w:id="1708799172">
      <w:bodyDiv w:val="1"/>
      <w:marLeft w:val="0"/>
      <w:marRight w:val="0"/>
      <w:marTop w:val="0"/>
      <w:marBottom w:val="0"/>
      <w:divBdr>
        <w:top w:val="none" w:sz="0" w:space="0" w:color="auto"/>
        <w:left w:val="none" w:sz="0" w:space="0" w:color="auto"/>
        <w:bottom w:val="none" w:sz="0" w:space="0" w:color="auto"/>
        <w:right w:val="none" w:sz="0" w:space="0" w:color="auto"/>
      </w:divBdr>
    </w:div>
    <w:div w:id="20020034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ke.rethymno@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https://encrypted-tbn0.gstatic.com/images?q=tbn:ANd9GcQAQ1Wu97KhNAB5xopRes47kXIdnT8iG1iriqEeSNlg6pk10Kfg" TargetMode="External"/><Relationship Id="rId12" Type="http://schemas.openxmlformats.org/officeDocument/2006/relationships/hyperlink" Target="mailto:kke.rethymno@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ke.rethymno@gmail.com" TargetMode="External"/><Relationship Id="rId5" Type="http://schemas.openxmlformats.org/officeDocument/2006/relationships/footnotes" Target="footnotes.xml"/><Relationship Id="rId10" Type="http://schemas.openxmlformats.org/officeDocument/2006/relationships/hyperlink" Target="mailto:kke.rethymno@gmail.com" TargetMode="External"/><Relationship Id="rId4" Type="http://schemas.openxmlformats.org/officeDocument/2006/relationships/webSettings" Target="webSettings.xml"/><Relationship Id="rId9" Type="http://schemas.openxmlformats.org/officeDocument/2006/relationships/hyperlink" Target="mailto:kke.rethymno@gmail.com"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1221</Words>
  <Characters>6964</Characters>
  <Application>Microsoft Office Word</Application>
  <DocSecurity>0</DocSecurity>
  <Lines>58</Lines>
  <Paragraphs>16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Hewlett-Packard Company</Company>
  <LinksUpToDate>false</LinksUpToDate>
  <CharactersWithSpaces>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ΒΑΓΓΕΛΗΣ</dc:creator>
  <cp:lastModifiedBy>Vaggos</cp:lastModifiedBy>
  <cp:revision>3</cp:revision>
  <dcterms:created xsi:type="dcterms:W3CDTF">2023-12-13T14:28:00Z</dcterms:created>
  <dcterms:modified xsi:type="dcterms:W3CDTF">2023-12-13T14:30:00Z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