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"/>
        <w:suppressAutoHyphens w:val="1"/>
        <w:bidi w:val="0"/>
        <w:spacing w:line="264" w:lineRule="auto"/>
        <w:ind w:left="0" w:right="0" w:firstLine="0"/>
        <w:jc w:val="center"/>
        <w:rPr>
          <w:rFonts w:ascii="Calibri" w:cs="Calibri" w:hAnsi="Calibri" w:eastAsia="Calibri"/>
          <w:sz w:val="16"/>
          <w:szCs w:val="16"/>
          <w:u w:color="000000"/>
          <w:rtl w:val="0"/>
        </w:rPr>
      </w:pPr>
    </w:p>
    <w:p>
      <w:pPr>
        <w:pStyle w:val="Κύριο τμήμα"/>
        <w:suppressAutoHyphens w:val="1"/>
        <w:bidi w:val="0"/>
        <w:spacing w:line="264" w:lineRule="auto"/>
        <w:ind w:left="0" w:right="0" w:firstLine="0"/>
        <w:jc w:val="center"/>
        <w:rPr>
          <w:rFonts w:ascii="Calibri" w:cs="Calibri" w:hAnsi="Calibri" w:eastAsia="Calibri"/>
          <w:sz w:val="16"/>
          <w:szCs w:val="16"/>
          <w:u w:color="000000"/>
          <w:rtl w:val="0"/>
        </w:rPr>
      </w:pPr>
      <w:r>
        <w:rPr>
          <w:rFonts w:ascii="Calibri" w:hAnsi="Calibri" w:hint="default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ΣΕΒΑΣΤΗ</w:t>
      </w:r>
      <w:r>
        <w:rPr>
          <w:rFonts w:ascii="Calibri" w:hAnsi="Calibri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Calibri" w:hAnsi="Calibri" w:hint="default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ΣΕΒΗ</w:t>
      </w:r>
      <w:r>
        <w:rPr>
          <w:rFonts w:ascii="Calibri" w:hAnsi="Calibri"/>
          <w:sz w:val="16"/>
          <w:szCs w:val="16"/>
          <w:u w:color="000000"/>
          <w:rtl w:val="0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Calibri" w:hAnsi="Calibri" w:hint="default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ΒΟΛΟΥΔΑΚΗ</w:t>
      </w:r>
    </w:p>
    <w:p>
      <w:pPr>
        <w:pStyle w:val="Κύριο τμήμα"/>
        <w:suppressAutoHyphens w:val="1"/>
        <w:bidi w:val="0"/>
        <w:spacing w:line="264" w:lineRule="auto"/>
        <w:ind w:left="0" w:right="0" w:firstLine="0"/>
        <w:jc w:val="center"/>
        <w:rPr>
          <w:rFonts w:ascii="Calibri" w:cs="Calibri" w:hAnsi="Calibri" w:eastAsia="Calibri"/>
          <w:sz w:val="16"/>
          <w:szCs w:val="16"/>
          <w:u w:color="000000"/>
          <w:rtl w:val="0"/>
        </w:rPr>
      </w:pPr>
      <w:r>
        <w:rPr>
          <w:rFonts w:ascii="Calibri" w:hAnsi="Calibri" w:hint="default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ΒΟΥΛΕΥΤΗΣ ΧΑΝΙΩΝ – ΝΕΑ ΔΗΜΟΚΡΑΤΙΑ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</w:rPr>
        <w:t>ΕΡΩΤΗΣΗ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Προς Υπουργό Προστασίας του Πολίτη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κ</w:t>
      </w:r>
      <w:r>
        <w:rPr>
          <w:rFonts w:ascii="Calibri" w:hAnsi="Calibri"/>
          <w:sz w:val="26"/>
          <w:szCs w:val="26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>Γιάννη Οικονόμου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Σε πολλούς δήμους τις Ελλάδας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και ιδιαίτερα σε περιοχές ορεινές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ημιορεινές και νησιωτικές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απαντάται εδώ και χρόνια το φαινόμενο της αδεσποτίας των παραγωγικών ζώων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Σύμφωνα με το Ν</w:t>
      </w:r>
      <w:r>
        <w:rPr>
          <w:rFonts w:ascii="Calibri" w:hAnsi="Calibri"/>
          <w:sz w:val="26"/>
          <w:szCs w:val="26"/>
          <w:rtl w:val="0"/>
        </w:rPr>
        <w:t xml:space="preserve">. 4056/2012, </w:t>
      </w:r>
      <w:r>
        <w:rPr>
          <w:rFonts w:ascii="Calibri" w:hAnsi="Calibri" w:hint="default"/>
          <w:sz w:val="26"/>
          <w:szCs w:val="26"/>
          <w:rtl w:val="0"/>
        </w:rPr>
        <w:t xml:space="preserve">άρθρο </w:t>
      </w:r>
      <w:r>
        <w:rPr>
          <w:rFonts w:ascii="Calibri" w:hAnsi="Calibri"/>
          <w:sz w:val="26"/>
          <w:szCs w:val="26"/>
          <w:rtl w:val="0"/>
          <w:lang w:val="nl-NL"/>
        </w:rPr>
        <w:t xml:space="preserve">17, </w:t>
      </w:r>
      <w:r>
        <w:rPr>
          <w:rFonts w:ascii="Calibri" w:hAnsi="Calibri" w:hint="default"/>
          <w:sz w:val="26"/>
          <w:szCs w:val="26"/>
          <w:rtl w:val="0"/>
        </w:rPr>
        <w:t>παρ</w:t>
      </w:r>
      <w:r>
        <w:rPr>
          <w:rFonts w:ascii="Calibri" w:hAnsi="Calibri"/>
          <w:sz w:val="26"/>
          <w:szCs w:val="26"/>
          <w:rtl w:val="0"/>
        </w:rPr>
        <w:t xml:space="preserve">.2, </w:t>
      </w:r>
      <w:r>
        <w:rPr>
          <w:rFonts w:ascii="Calibri" w:hAnsi="Calibri" w:hint="default"/>
          <w:sz w:val="26"/>
          <w:szCs w:val="26"/>
          <w:rtl w:val="0"/>
        </w:rPr>
        <w:t>οι δήμοι της χώρας υποχρεούνται να μεριμνούν για την περισυλλογή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μεταφορά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φύλαξη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διατροφή και διατήρηση των ανεπιτηρήτων παραγωγικών ζώων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μέχρι την ολοκλήρωση των διαδικασιών για την καθ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` </w:t>
      </w:r>
      <w:r>
        <w:rPr>
          <w:rFonts w:ascii="Calibri" w:hAnsi="Calibri" w:hint="default"/>
          <w:sz w:val="26"/>
          <w:szCs w:val="26"/>
          <w:rtl w:val="0"/>
        </w:rPr>
        <w:t>οιονδήποτε τρόπο εκποίηση ή σφαγή ή επιστροφή τους στον ιδιοκτήτη τους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ενώ προβλεπόταν στην παρ</w:t>
      </w:r>
      <w:r>
        <w:rPr>
          <w:rFonts w:ascii="Calibri" w:hAnsi="Calibri"/>
          <w:sz w:val="26"/>
          <w:szCs w:val="26"/>
          <w:rtl w:val="0"/>
        </w:rPr>
        <w:t xml:space="preserve">. 9 </w:t>
      </w:r>
      <w:r>
        <w:rPr>
          <w:rFonts w:ascii="Calibri" w:hAnsi="Calibri" w:hint="default"/>
          <w:sz w:val="26"/>
          <w:szCs w:val="26"/>
          <w:rtl w:val="0"/>
        </w:rPr>
        <w:t>η επιβολή προστίμου στον ιδιοκτήτη ανεπιτήρητου παραγωγικού ζώου</w:t>
      </w:r>
      <w:r>
        <w:rPr>
          <w:rFonts w:ascii="Calibri" w:hAnsi="Calibri"/>
          <w:sz w:val="26"/>
          <w:szCs w:val="26"/>
          <w:rtl w:val="0"/>
        </w:rPr>
        <w:t xml:space="preserve">, 50 </w:t>
      </w:r>
      <w:r>
        <w:rPr>
          <w:rFonts w:ascii="Calibri" w:hAnsi="Calibri" w:hint="default"/>
          <w:sz w:val="26"/>
          <w:szCs w:val="26"/>
          <w:rtl w:val="0"/>
        </w:rPr>
        <w:t xml:space="preserve">ή </w:t>
      </w:r>
      <w:r>
        <w:rPr>
          <w:rFonts w:ascii="Calibri" w:hAnsi="Calibri"/>
          <w:sz w:val="26"/>
          <w:szCs w:val="26"/>
          <w:rtl w:val="0"/>
        </w:rPr>
        <w:t xml:space="preserve">150 </w:t>
      </w:r>
      <w:r>
        <w:rPr>
          <w:rFonts w:ascii="Calibri" w:hAnsi="Calibri" w:hint="default"/>
          <w:sz w:val="26"/>
          <w:szCs w:val="26"/>
          <w:rtl w:val="0"/>
        </w:rPr>
        <w:t>ευρώ αναλόγως του ζώου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ενώ το πρόστιμο εισπράττεται από την οικονομική υπηρεσία του δήμου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Στη συνέχεια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 xml:space="preserve">με το άρθρο </w:t>
      </w:r>
      <w:r>
        <w:rPr>
          <w:rFonts w:ascii="Calibri" w:hAnsi="Calibri"/>
          <w:sz w:val="26"/>
          <w:szCs w:val="26"/>
          <w:rtl w:val="0"/>
        </w:rPr>
        <w:t xml:space="preserve">38 </w:t>
      </w:r>
      <w:r>
        <w:rPr>
          <w:rFonts w:ascii="Calibri" w:hAnsi="Calibri" w:hint="default"/>
          <w:sz w:val="26"/>
          <w:szCs w:val="26"/>
          <w:rtl w:val="0"/>
        </w:rPr>
        <w:t>του Ν</w:t>
      </w:r>
      <w:r>
        <w:rPr>
          <w:rFonts w:ascii="Calibri" w:hAnsi="Calibri"/>
          <w:sz w:val="26"/>
          <w:szCs w:val="26"/>
          <w:rtl w:val="0"/>
        </w:rPr>
        <w:t xml:space="preserve">. 4760/2020 </w:t>
      </w:r>
      <w:r>
        <w:rPr>
          <w:rFonts w:ascii="Calibri" w:hAnsi="Calibri" w:hint="default"/>
          <w:sz w:val="26"/>
          <w:szCs w:val="26"/>
          <w:rtl w:val="0"/>
        </w:rPr>
        <w:t>θεσπίστηκε η επιβολή διοικητικού προστίμου σε ιδιοκτήτη ζώου που προκαλεί αγροτικές φθορές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 xml:space="preserve">το οποίο επιβαλλόταν από τις αρμόδιες υπηρεσίες της Ελληνικής Αστυνομίας ή από τις Διευθύνσεις Αγροτικής Οικονομίας και Κτηνιατρικής </w:t>
      </w:r>
      <w:r>
        <w:rPr>
          <w:rFonts w:ascii="Calibri" w:hAnsi="Calibri"/>
          <w:sz w:val="26"/>
          <w:szCs w:val="26"/>
          <w:rtl w:val="0"/>
        </w:rPr>
        <w:t>(</w:t>
      </w:r>
      <w:r>
        <w:rPr>
          <w:rFonts w:ascii="Calibri" w:hAnsi="Calibri" w:hint="default"/>
          <w:sz w:val="26"/>
          <w:szCs w:val="26"/>
          <w:rtl w:val="0"/>
        </w:rPr>
        <w:t>Δ</w:t>
      </w:r>
      <w:r>
        <w:rPr>
          <w:rFonts w:ascii="Calibri" w:hAnsi="Calibri"/>
          <w:sz w:val="26"/>
          <w:szCs w:val="26"/>
          <w:rtl w:val="0"/>
        </w:rPr>
        <w:t>.</w:t>
      </w:r>
      <w:r>
        <w:rPr>
          <w:rFonts w:ascii="Calibri" w:hAnsi="Calibri" w:hint="default"/>
          <w:sz w:val="26"/>
          <w:szCs w:val="26"/>
          <w:rtl w:val="0"/>
        </w:rPr>
        <w:t>Α</w:t>
      </w:r>
      <w:r>
        <w:rPr>
          <w:rFonts w:ascii="Calibri" w:hAnsi="Calibri"/>
          <w:sz w:val="26"/>
          <w:szCs w:val="26"/>
          <w:rtl w:val="0"/>
        </w:rPr>
        <w:t>.</w:t>
      </w:r>
      <w:r>
        <w:rPr>
          <w:rFonts w:ascii="Calibri" w:hAnsi="Calibri" w:hint="default"/>
          <w:sz w:val="26"/>
          <w:szCs w:val="26"/>
          <w:rtl w:val="0"/>
        </w:rPr>
        <w:t>Ο</w:t>
      </w:r>
      <w:r>
        <w:rPr>
          <w:rFonts w:ascii="Calibri" w:hAnsi="Calibri"/>
          <w:sz w:val="26"/>
          <w:szCs w:val="26"/>
          <w:rtl w:val="0"/>
        </w:rPr>
        <w:t>.</w:t>
      </w:r>
      <w:r>
        <w:rPr>
          <w:rFonts w:ascii="Calibri" w:hAnsi="Calibri" w:hint="default"/>
          <w:sz w:val="26"/>
          <w:szCs w:val="26"/>
          <w:rtl w:val="0"/>
        </w:rPr>
        <w:t>Κ</w:t>
      </w:r>
      <w:r>
        <w:rPr>
          <w:rFonts w:ascii="Calibri" w:hAnsi="Calibri"/>
          <w:sz w:val="26"/>
          <w:szCs w:val="26"/>
          <w:rtl w:val="0"/>
        </w:rPr>
        <w:t xml:space="preserve">.) </w:t>
      </w:r>
      <w:r>
        <w:rPr>
          <w:rFonts w:ascii="Calibri" w:hAnsi="Calibri" w:hint="default"/>
          <w:sz w:val="26"/>
          <w:szCs w:val="26"/>
          <w:rtl w:val="0"/>
        </w:rPr>
        <w:t>των κατά τόπους Περιφερειών</w:t>
      </w:r>
      <w:r>
        <w:rPr>
          <w:rFonts w:ascii="Calibri" w:hAnsi="Calibri"/>
          <w:sz w:val="26"/>
          <w:szCs w:val="26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>Σκοπός της παραπάνω ρύθμισης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κατά την Αιτιολογική Έκθεση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είναι η μείωση των περιστατικών αυθαιρεσίας εκ μέρους μερίδας κτηνοτρόφων οι οποίοι αφήνουν ανεξέλεγκτα τα ζώα τους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τα οποία εν συνεχεία τρέφονται με καρπούς άλλων αγροκτημάτων στα οποία προκαλούν φθορές και κατά συνέπεια οικονομική ζημία για τους ιδιοκτήτες</w:t>
      </w:r>
      <w:r>
        <w:rPr>
          <w:rFonts w:ascii="Calibri" w:hAnsi="Calibri"/>
          <w:sz w:val="26"/>
          <w:szCs w:val="26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 xml:space="preserve">Δυνάμει της παραπάνω διάταξης το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2021 </w:t>
      </w:r>
      <w:r>
        <w:rPr>
          <w:rFonts w:ascii="Calibri" w:hAnsi="Calibri" w:hint="default"/>
          <w:sz w:val="26"/>
          <w:szCs w:val="26"/>
          <w:rtl w:val="0"/>
        </w:rPr>
        <w:t xml:space="preserve">στα Χανιά επεβλήθησαν </w:t>
      </w:r>
      <w:r>
        <w:rPr>
          <w:rFonts w:ascii="Calibri" w:hAnsi="Calibri"/>
          <w:sz w:val="26"/>
          <w:szCs w:val="26"/>
          <w:rtl w:val="0"/>
        </w:rPr>
        <w:t xml:space="preserve">32 </w:t>
      </w:r>
      <w:r>
        <w:rPr>
          <w:rFonts w:ascii="Calibri" w:hAnsi="Calibri" w:hint="default"/>
          <w:sz w:val="26"/>
          <w:szCs w:val="26"/>
          <w:rtl w:val="0"/>
        </w:rPr>
        <w:t>πρόστιμα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 xml:space="preserve">συνολικού ποσού </w:t>
      </w:r>
      <w:r>
        <w:rPr>
          <w:rFonts w:ascii="Calibri" w:hAnsi="Calibri"/>
          <w:sz w:val="26"/>
          <w:szCs w:val="26"/>
          <w:rtl w:val="0"/>
        </w:rPr>
        <w:t xml:space="preserve">6.800 </w:t>
      </w:r>
      <w:r>
        <w:rPr>
          <w:rFonts w:ascii="Calibri" w:hAnsi="Calibri" w:hint="default"/>
          <w:sz w:val="26"/>
          <w:szCs w:val="26"/>
          <w:rtl w:val="0"/>
        </w:rPr>
        <w:t>ευρώ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 xml:space="preserve">ενώ το </w:t>
      </w:r>
      <w:r>
        <w:rPr>
          <w:rFonts w:ascii="Calibri" w:hAnsi="Calibri"/>
          <w:sz w:val="26"/>
          <w:szCs w:val="26"/>
          <w:rtl w:val="0"/>
        </w:rPr>
        <w:t xml:space="preserve">2022 </w:t>
      </w:r>
      <w:r>
        <w:rPr>
          <w:rFonts w:ascii="Calibri" w:hAnsi="Calibri" w:hint="default"/>
          <w:sz w:val="26"/>
          <w:szCs w:val="26"/>
          <w:rtl w:val="0"/>
        </w:rPr>
        <w:t xml:space="preserve">διαπράχθηκαν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17 </w:t>
      </w:r>
      <w:r>
        <w:rPr>
          <w:rFonts w:ascii="Calibri" w:hAnsi="Calibri" w:hint="default"/>
          <w:sz w:val="26"/>
          <w:szCs w:val="26"/>
          <w:rtl w:val="0"/>
        </w:rPr>
        <w:t xml:space="preserve">παραβάσεις και επεβλήθησαν πρόστιμα συνολικού ποσού </w:t>
      </w:r>
      <w:r>
        <w:rPr>
          <w:rFonts w:ascii="Calibri" w:hAnsi="Calibri"/>
          <w:sz w:val="26"/>
          <w:szCs w:val="26"/>
          <w:rtl w:val="0"/>
        </w:rPr>
        <w:t xml:space="preserve">12.900 </w:t>
      </w:r>
      <w:r>
        <w:rPr>
          <w:rFonts w:ascii="Calibri" w:hAnsi="Calibri" w:hint="default"/>
          <w:sz w:val="26"/>
          <w:szCs w:val="26"/>
          <w:rtl w:val="0"/>
        </w:rPr>
        <w:t>ευρώ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 xml:space="preserve">Σύμφωνα με τροπολογία που εισήχθη με το νόμο </w:t>
      </w:r>
      <w:r>
        <w:rPr>
          <w:rFonts w:ascii="Calibri" w:hAnsi="Calibri"/>
          <w:sz w:val="26"/>
          <w:szCs w:val="26"/>
          <w:rtl w:val="0"/>
          <w:lang w:val="ru-RU"/>
        </w:rPr>
        <w:t xml:space="preserve">5037 </w:t>
      </w:r>
      <w:r>
        <w:rPr>
          <w:rFonts w:ascii="Calibri" w:hAnsi="Calibri" w:hint="default"/>
          <w:sz w:val="26"/>
          <w:szCs w:val="26"/>
          <w:rtl w:val="0"/>
        </w:rPr>
        <w:t xml:space="preserve">του </w:t>
      </w:r>
      <w:r>
        <w:rPr>
          <w:rFonts w:ascii="Calibri" w:hAnsi="Calibri"/>
          <w:sz w:val="26"/>
          <w:szCs w:val="26"/>
          <w:rtl w:val="0"/>
        </w:rPr>
        <w:t xml:space="preserve">2023, </w:t>
      </w:r>
      <w:r>
        <w:rPr>
          <w:rFonts w:ascii="Calibri" w:hAnsi="Calibri" w:hint="default"/>
          <w:sz w:val="26"/>
          <w:szCs w:val="26"/>
          <w:rtl w:val="0"/>
        </w:rPr>
        <w:t xml:space="preserve">άρθρο </w:t>
      </w:r>
      <w:r>
        <w:rPr>
          <w:rFonts w:ascii="Calibri" w:hAnsi="Calibri"/>
          <w:sz w:val="26"/>
          <w:szCs w:val="26"/>
          <w:rtl w:val="0"/>
        </w:rPr>
        <w:t xml:space="preserve">191, </w:t>
      </w:r>
      <w:r>
        <w:rPr>
          <w:rFonts w:ascii="Calibri" w:hAnsi="Calibri" w:hint="default"/>
          <w:sz w:val="26"/>
          <w:szCs w:val="26"/>
          <w:rtl w:val="0"/>
        </w:rPr>
        <w:t>το σχετικό διοικητικό πρόστιμο επιβάλλεται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πλέον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από το αρμόδιο δασικό όργανο που διαπιστώνει την παράβαση</w:t>
      </w:r>
      <w:r>
        <w:rPr>
          <w:rFonts w:ascii="Calibri" w:hAnsi="Calibri"/>
          <w:sz w:val="26"/>
          <w:szCs w:val="26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 xml:space="preserve">Το </w:t>
      </w:r>
      <w:r>
        <w:rPr>
          <w:rFonts w:ascii="Calibri" w:hAnsi="Calibri"/>
          <w:sz w:val="26"/>
          <w:szCs w:val="26"/>
          <w:rtl w:val="0"/>
        </w:rPr>
        <w:t xml:space="preserve">2023 </w:t>
      </w:r>
      <w:r>
        <w:rPr>
          <w:rFonts w:ascii="Calibri" w:hAnsi="Calibri" w:hint="default"/>
          <w:sz w:val="26"/>
          <w:szCs w:val="26"/>
          <w:rtl w:val="0"/>
        </w:rPr>
        <w:t xml:space="preserve">διαπιστώθηκαν μόλις </w:t>
      </w:r>
      <w:r>
        <w:rPr>
          <w:rFonts w:ascii="Calibri" w:hAnsi="Calibri"/>
          <w:sz w:val="26"/>
          <w:szCs w:val="26"/>
          <w:rtl w:val="0"/>
        </w:rPr>
        <w:t xml:space="preserve">5 </w:t>
      </w:r>
      <w:r>
        <w:rPr>
          <w:rFonts w:ascii="Calibri" w:hAnsi="Calibri" w:hint="default"/>
          <w:sz w:val="26"/>
          <w:szCs w:val="26"/>
          <w:rtl w:val="0"/>
        </w:rPr>
        <w:t xml:space="preserve">παραβάσεις και επεβλήθηκαν πρόστιμα συνολικού ποσού </w:t>
      </w:r>
      <w:r>
        <w:rPr>
          <w:rFonts w:ascii="Calibri" w:hAnsi="Calibri"/>
          <w:sz w:val="26"/>
          <w:szCs w:val="26"/>
          <w:rtl w:val="0"/>
        </w:rPr>
        <w:t xml:space="preserve">400 </w:t>
      </w:r>
      <w:r>
        <w:rPr>
          <w:rFonts w:ascii="Calibri" w:hAnsi="Calibri" w:hint="default"/>
          <w:sz w:val="26"/>
          <w:szCs w:val="26"/>
          <w:rtl w:val="0"/>
        </w:rPr>
        <w:t>ευρώ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Το θεσμικό πλαίσιο του Ν</w:t>
      </w:r>
      <w:r>
        <w:rPr>
          <w:rFonts w:ascii="Calibri" w:hAnsi="Calibri"/>
          <w:sz w:val="26"/>
          <w:szCs w:val="26"/>
          <w:rtl w:val="0"/>
        </w:rPr>
        <w:t xml:space="preserve">. 4760/2020 </w:t>
      </w:r>
      <w:r>
        <w:rPr>
          <w:rFonts w:ascii="Calibri" w:hAnsi="Calibri" w:hint="default"/>
          <w:sz w:val="26"/>
          <w:szCs w:val="26"/>
          <w:rtl w:val="0"/>
        </w:rPr>
        <w:t>σχεδιάσθηκε για να αποτρέψει τις παραβάσεις αυτών των λίγων που συστηματικά βάζουν τα ζώα τους να βόσκουν μέσα στις καλλιέργειες των γειτόνων τους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αφαιρώντας τους τα ενώτια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προκειμένου να αποφύγουν την ταυτοποίηση και τα πρόστιμα</w:t>
      </w:r>
      <w:r>
        <w:rPr>
          <w:rFonts w:ascii="Calibri" w:hAnsi="Calibri"/>
          <w:sz w:val="26"/>
          <w:szCs w:val="26"/>
          <w:rtl w:val="0"/>
        </w:rPr>
        <w:t xml:space="preserve">. </w:t>
      </w:r>
      <w:r>
        <w:rPr>
          <w:rFonts w:ascii="Calibri" w:hAnsi="Calibri" w:hint="default"/>
          <w:sz w:val="26"/>
          <w:szCs w:val="26"/>
          <w:rtl w:val="0"/>
        </w:rPr>
        <w:t>Ωστόσο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 xml:space="preserve">κατόπιν της τροποποίησης του </w:t>
      </w:r>
      <w:r>
        <w:rPr>
          <w:rFonts w:ascii="Calibri" w:hAnsi="Calibri"/>
          <w:sz w:val="26"/>
          <w:szCs w:val="26"/>
          <w:rtl w:val="0"/>
        </w:rPr>
        <w:t xml:space="preserve">2023 </w:t>
      </w:r>
      <w:r>
        <w:rPr>
          <w:rFonts w:ascii="Calibri" w:hAnsi="Calibri" w:hint="default"/>
          <w:sz w:val="26"/>
          <w:szCs w:val="26"/>
          <w:rtl w:val="0"/>
        </w:rPr>
        <w:t>αποδεικνύεται μία πολύ σημαντική μείωση των διαπιστωμένων παραβάσεων και των αντίστοιχων προστίμων</w:t>
      </w:r>
      <w:r>
        <w:rPr>
          <w:rFonts w:ascii="Calibri" w:hAnsi="Calibri"/>
          <w:sz w:val="26"/>
          <w:szCs w:val="26"/>
          <w:rtl w:val="0"/>
        </w:rPr>
        <w:t xml:space="preserve">. 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Έχει διαπιστωθεί εμπράκτως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εφόσον το πρόβλημα παραμένει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ότι οι δασικές υπηρεσίες  και οι δήμοι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δε μπορούν να ανταπεξέλθουν αποτελεσματικά σε αυτό το έργο ελλείψει σχετικών μέσων και υποδομών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χωρίς την αρωγή των αρμοδίων υπηρεσιών της Ελληνικής Αστυνομίας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αλλά και της Περιφέρειας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Δεδομένου ότι οι αγρότες των περιοχών αυτών περιμένουν την προστασία της πολιτείας και την ενεργοποίηση των ελεγκτικών μηχανισμών και εφόσον το φαινόμενο αυτό μαστίζει πολλά χρόνια συγκεκριμένους δήμους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όπως και την τοπική κοινωνία των Χανίων</w:t>
      </w:r>
      <w:r>
        <w:rPr>
          <w:rFonts w:ascii="Calibri" w:hAnsi="Calibri"/>
          <w:sz w:val="26"/>
          <w:szCs w:val="26"/>
          <w:rtl w:val="0"/>
        </w:rPr>
        <w:t xml:space="preserve">, 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Ερωτάται ο Υπουργός</w:t>
      </w:r>
      <w:r>
        <w:rPr>
          <w:rFonts w:ascii="Calibri" w:hAnsi="Calibri"/>
          <w:sz w:val="26"/>
          <w:szCs w:val="26"/>
          <w:rtl w:val="0"/>
        </w:rPr>
        <w:t>: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 w:hint="default"/>
          <w:sz w:val="26"/>
          <w:szCs w:val="26"/>
          <w:rtl w:val="0"/>
        </w:rPr>
        <w:t>Ποια είναι η πρόβλεψη του Υπουργείου προκειμένου να αυστηροποιηθούν και να εντατικοποιηθούν οι έλεγχοι και να εφαρμόζεται ο νόμος</w:t>
      </w:r>
      <w:r>
        <w:rPr>
          <w:rFonts w:ascii="Calibri" w:hAnsi="Calibri"/>
          <w:sz w:val="26"/>
          <w:szCs w:val="26"/>
          <w:rtl w:val="0"/>
        </w:rPr>
        <w:t xml:space="preserve">, </w:t>
      </w:r>
      <w:r>
        <w:rPr>
          <w:rFonts w:ascii="Calibri" w:hAnsi="Calibri" w:hint="default"/>
          <w:sz w:val="26"/>
          <w:szCs w:val="26"/>
          <w:rtl w:val="0"/>
        </w:rPr>
        <w:t>ώστε να αποτραπεί στο μέλλον αυτό το φαινόμενο και να προστατευθούν οι καλλιέργειες και εν γενεί οι περιουσίες των πολιτών από ανάλογες φθορές</w:t>
      </w:r>
      <w:r>
        <w:rPr>
          <w:rFonts w:ascii="Calibri" w:hAnsi="Calibri"/>
          <w:sz w:val="26"/>
          <w:szCs w:val="26"/>
          <w:rtl w:val="0"/>
        </w:rPr>
        <w:t>.</w:t>
      </w:r>
    </w:p>
    <w:p>
      <w:pPr>
        <w:pStyle w:val="Κύριο τμήμα"/>
        <w:spacing w:line="288" w:lineRule="auto"/>
        <w:jc w:val="both"/>
        <w:rPr>
          <w:rFonts w:ascii="Calibri" w:cs="Calibri" w:hAnsi="Calibri" w:eastAsia="Calibri"/>
          <w:sz w:val="26"/>
          <w:szCs w:val="26"/>
        </w:rPr>
      </w:pPr>
    </w:p>
    <w:p>
      <w:pPr>
        <w:pStyle w:val="Προεπιλογή"/>
        <w:bidi w:val="0"/>
        <w:spacing w:before="0" w:after="240" w:line="240" w:lineRule="auto"/>
        <w:ind w:left="0" w:right="0" w:firstLine="0"/>
        <w:jc w:val="right"/>
        <w:rPr>
          <w:rFonts w:ascii="Calibri" w:cs="Calibri" w:hAnsi="Calibri" w:eastAsia="Calibri"/>
          <w:shd w:val="clear" w:color="auto" w:fill="ffffff"/>
          <w:rtl w:val="0"/>
        </w:rPr>
      </w:pPr>
      <w:r>
        <w:rPr>
          <w:rFonts w:ascii="Calibri" w:hAnsi="Calibri" w:hint="default"/>
          <w:shd w:val="clear" w:color="auto" w:fill="ffffff"/>
          <w:rtl w:val="0"/>
        </w:rPr>
        <w:t xml:space="preserve">Η ΒΟΥΛΕΥΤΗΣ </w:t>
      </w:r>
    </w:p>
    <w:p>
      <w:pPr>
        <w:pStyle w:val="Προεπιλογή"/>
        <w:bidi w:val="0"/>
        <w:spacing w:before="0" w:after="240" w:line="240" w:lineRule="auto"/>
        <w:ind w:left="0" w:right="0" w:firstLine="0"/>
        <w:jc w:val="right"/>
        <w:rPr>
          <w:rFonts w:ascii="Calibri" w:cs="Calibri" w:hAnsi="Calibri" w:eastAsia="Calibri"/>
          <w:shd w:val="clear" w:color="auto" w:fill="ffffff"/>
          <w:rtl w:val="0"/>
        </w:rPr>
      </w:pPr>
      <w:r>
        <w:rPr>
          <w:rFonts w:ascii="Calibri" w:hAnsi="Calibri" w:hint="default"/>
          <w:shd w:val="clear" w:color="auto" w:fill="ffffff"/>
          <w:rtl w:val="0"/>
        </w:rPr>
        <w:t>ΣΕΒΗ ΒΟΛΟΥΔΑΚΗ</w:t>
      </w:r>
    </w:p>
    <w:p>
      <w:pPr>
        <w:pStyle w:val="Προεπιλογή"/>
        <w:bidi w:val="0"/>
        <w:spacing w:before="0" w:after="240" w:line="240" w:lineRule="auto"/>
        <w:ind w:left="0" w:right="0" w:firstLine="0"/>
        <w:jc w:val="right"/>
        <w:rPr>
          <w:rtl w:val="0"/>
        </w:rPr>
      </w:pPr>
      <w:r>
        <w:rPr>
          <w:rFonts w:ascii="Calibri" w:hAnsi="Calibri" w:hint="default"/>
          <w:shd w:val="clear" w:color="auto" w:fill="ffffff"/>
          <w:rtl w:val="0"/>
        </w:rPr>
        <w:t>Βουλευτής Ν</w:t>
      </w:r>
      <w:r>
        <w:rPr>
          <w:rFonts w:ascii="Calibri" w:hAnsi="Calibri"/>
          <w:shd w:val="clear" w:color="auto" w:fill="ffffff"/>
          <w:rtl w:val="0"/>
        </w:rPr>
        <w:t xml:space="preserve">. </w:t>
      </w:r>
      <w:r>
        <w:rPr>
          <w:rFonts w:ascii="Calibri" w:hAnsi="Calibri" w:hint="default"/>
          <w:shd w:val="clear" w:color="auto" w:fill="ffffff"/>
          <w:rtl w:val="0"/>
        </w:rPr>
        <w:t xml:space="preserve">Χανίων </w:t>
      </w:r>
      <w:r>
        <w:rPr>
          <w:rFonts w:ascii="Calibri" w:hAnsi="Calibri"/>
          <w:shd w:val="clear" w:color="auto" w:fill="ffffff"/>
          <w:rtl w:val="0"/>
          <w:lang w:val="ru-RU"/>
        </w:rPr>
        <w:t xml:space="preserve">- </w:t>
      </w:r>
      <w:r>
        <w:rPr>
          <w:rFonts w:ascii="Calibri" w:hAnsi="Calibri" w:hint="default"/>
          <w:shd w:val="clear" w:color="auto" w:fill="ffffff"/>
          <w:rtl w:val="0"/>
        </w:rPr>
        <w:t xml:space="preserve">Νέα Δημοκρατία </w:t>
      </w:r>
      <w:r>
        <w:rPr>
          <w:rFonts w:ascii="Calibri" w:cs="Calibri" w:hAnsi="Calibri" w:eastAsia="Calibri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tabs>
        <w:tab w:val="center" w:pos="4819"/>
        <w:tab w:val="right" w:pos="9638"/>
        <w:tab w:val="clear" w:pos="9020"/>
      </w:tabs>
      <w:suppressAutoHyphens w:val="1"/>
      <w:bidi w:val="0"/>
      <w:ind w:left="0" w:right="0" w:firstLine="0"/>
      <w:jc w:val="left"/>
      <w:rPr>
        <w:rFonts w:ascii="Times New Roman" w:cs="Times New Roman" w:hAnsi="Times New Roman" w:eastAsia="Times New Roman"/>
        <w:sz w:val="16"/>
        <w:szCs w:val="16"/>
        <w:u w:color="000000"/>
        <w:rtl w:val="0"/>
      </w:rPr>
    </w:pPr>
    <w:r>
      <w:rPr>
        <w:rFonts w:ascii="Times New Roman" w:hAnsi="Times New Roman"/>
        <w:sz w:val="16"/>
        <w:szCs w:val="16"/>
        <w:u w:color="000000"/>
        <w:rtl w:val="0"/>
      </w:rPr>
      <w:tab/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 xml:space="preserve">Ανδρέα Παπανδρέου 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91 &amp; </w:t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>Πλάτωνος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, 731 32 </w:t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>Χανιά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, </w:t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>τηλ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>.: 28210 53818, fax: 28210 20165</w:t>
    </w:r>
  </w:p>
  <w:p>
    <w:pPr>
      <w:pStyle w:val="Κεφαλίδα και υποσέλιδο"/>
      <w:tabs>
        <w:tab w:val="center" w:pos="4819"/>
        <w:tab w:val="right" w:pos="9638"/>
        <w:tab w:val="clear" w:pos="9020"/>
      </w:tabs>
      <w:suppressAutoHyphens w:val="1"/>
      <w:bidi w:val="0"/>
      <w:ind w:left="0" w:right="0" w:firstLine="0"/>
      <w:jc w:val="left"/>
      <w:rPr>
        <w:rFonts w:ascii="Times New Roman" w:cs="Times New Roman" w:hAnsi="Times New Roman" w:eastAsia="Times New Roman"/>
        <w:sz w:val="16"/>
        <w:szCs w:val="16"/>
        <w:u w:color="000000"/>
        <w:rtl w:val="0"/>
      </w:rPr>
    </w:pPr>
    <w:r>
      <w:rPr>
        <w:rFonts w:ascii="Times New Roman" w:cs="Times New Roman" w:hAnsi="Times New Roman" w:eastAsia="Times New Roman"/>
        <w:sz w:val="16"/>
        <w:szCs w:val="16"/>
        <w:u w:color="000000"/>
        <w:rtl w:val="0"/>
      </w:rPr>
      <w:tab/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 xml:space="preserve">Βουλής 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4, 105 62 </w:t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>Αθήνα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, </w:t>
    </w:r>
    <w:r>
      <w:rPr>
        <w:rFonts w:ascii="Calibri" w:hAnsi="Calibri" w:hint="default"/>
        <w:sz w:val="16"/>
        <w:szCs w:val="16"/>
        <w:u w:color="000000"/>
        <w:rtl w:val="0"/>
        <w:lang w:val="en-US"/>
        <w14:textOutline w14:w="12700" w14:cap="flat">
          <w14:noFill/>
          <w14:miter w14:lim="400000"/>
        </w14:textOutline>
      </w:rPr>
      <w:t>τηλ</w:t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>.: 210 3213910, fax: 210 3706045</w:t>
    </w:r>
  </w:p>
  <w:p>
    <w:pPr>
      <w:pStyle w:val="Κεφαλίδα και υποσέλιδο"/>
      <w:tabs>
        <w:tab w:val="center" w:pos="4819"/>
        <w:tab w:val="right" w:pos="9638"/>
        <w:tab w:val="clear" w:pos="9020"/>
      </w:tabs>
      <w:suppressAutoHyphens w:val="1"/>
      <w:bidi w:val="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sz w:val="16"/>
        <w:szCs w:val="16"/>
        <w:u w:color="000000"/>
        <w:rtl w:val="0"/>
      </w:rPr>
      <w:tab/>
    </w:r>
    <w:r>
      <w:rPr>
        <w:rFonts w:ascii="Calibri" w:hAnsi="Calibri"/>
        <w:sz w:val="16"/>
        <w:szCs w:val="16"/>
        <w:u w:color="000000"/>
        <w:rtl w:val="0"/>
        <w14:textOutline w14:w="12700" w14:cap="flat">
          <w14:noFill/>
          <w14:miter w14:lim="400000"/>
        </w14:textOutline>
      </w:rPr>
      <w:t xml:space="preserve">email: </w:t>
    </w:r>
    <w:r>
      <w:rPr>
        <w:rStyle w:val="Hyperlink.0"/>
        <w:rFonts w:ascii="Times New Roman" w:cs="Times New Roman" w:hAnsi="Times New Roman" w:eastAsia="Times New Roman"/>
        <w:sz w:val="16"/>
        <w:szCs w:val="16"/>
        <w:u w:color="000000"/>
        <w:rtl w:val="0"/>
      </w:rPr>
      <w:fldChar w:fldCharType="begin" w:fldLock="0"/>
    </w:r>
    <w:r>
      <w:rPr>
        <w:rStyle w:val="Hyperlink.0"/>
        <w:rFonts w:ascii="Times New Roman" w:cs="Times New Roman" w:hAnsi="Times New Roman" w:eastAsia="Times New Roman"/>
        <w:sz w:val="16"/>
        <w:szCs w:val="16"/>
        <w:u w:color="000000"/>
        <w:rtl w:val="0"/>
      </w:rPr>
      <w:instrText xml:space="preserve"> HYPERLINK "mailto:s.voloudaki@parliament.gr"</w:instrText>
    </w:r>
    <w:r>
      <w:rPr>
        <w:rStyle w:val="Hyperlink.0"/>
        <w:rFonts w:ascii="Times New Roman" w:cs="Times New Roman" w:hAnsi="Times New Roman" w:eastAsia="Times New Roman"/>
        <w:sz w:val="16"/>
        <w:szCs w:val="16"/>
        <w:u w:color="000000"/>
        <w:rtl w:val="0"/>
      </w:rPr>
      <w:fldChar w:fldCharType="separate" w:fldLock="0"/>
    </w:r>
    <w:r>
      <w:rPr>
        <w:rStyle w:val="Hyperlink.0"/>
        <w:rFonts w:ascii="Times New Roman" w:hAnsi="Times New Roman"/>
        <w:sz w:val="16"/>
        <w:szCs w:val="16"/>
        <w:u w:color="000000"/>
        <w:rtl w:val="0"/>
      </w:rPr>
      <w:t>s.voloudaki@parliament.gr</w:t>
    </w:r>
    <w:r>
      <w:rPr>
        <w:rFonts w:ascii="Times New Roman" w:cs="Times New Roman" w:hAnsi="Times New Roman" w:eastAsia="Times New Roman"/>
        <w:sz w:val="16"/>
        <w:szCs w:val="16"/>
        <w:u w:color="00000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tabs>
        <w:tab w:val="center" w:pos="4819"/>
        <w:tab w:val="right" w:pos="9638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1978662" cy="937262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62" cy="9372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