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8987" w14:textId="77777777" w:rsidR="00080A36" w:rsidRPr="00080A36" w:rsidRDefault="00080A36" w:rsidP="00080A36">
      <w:pPr>
        <w:pStyle w:val="FK"/>
        <w:spacing w:after="0" w:line="360" w:lineRule="auto"/>
        <w:jc w:val="center"/>
        <w:rPr>
          <w:rFonts w:ascii="Eurobank Sans" w:hAnsi="Eurobank Sans" w:cs="Arial"/>
          <w:b/>
          <w:sz w:val="36"/>
          <w:szCs w:val="32"/>
        </w:rPr>
      </w:pPr>
    </w:p>
    <w:p w14:paraId="4FC2C49A" w14:textId="77777777" w:rsidR="00080A36" w:rsidRDefault="00080A36" w:rsidP="00080A36">
      <w:pPr>
        <w:pStyle w:val="FK"/>
        <w:spacing w:after="0" w:line="360" w:lineRule="auto"/>
        <w:jc w:val="center"/>
        <w:rPr>
          <w:rFonts w:ascii="Eurobank Sans" w:hAnsi="Eurobank Sans" w:cs="Arial"/>
          <w:b/>
          <w:sz w:val="36"/>
          <w:szCs w:val="32"/>
        </w:rPr>
      </w:pPr>
    </w:p>
    <w:p w14:paraId="2EF3D8DF" w14:textId="77777777" w:rsidR="00F706D1" w:rsidRPr="00080A36" w:rsidRDefault="00F706D1" w:rsidP="00080A36">
      <w:pPr>
        <w:pStyle w:val="FK"/>
        <w:spacing w:after="0" w:line="360" w:lineRule="auto"/>
        <w:jc w:val="center"/>
        <w:rPr>
          <w:rFonts w:ascii="Eurobank Sans" w:hAnsi="Eurobank Sans" w:cs="Arial"/>
          <w:b/>
          <w:sz w:val="36"/>
          <w:szCs w:val="32"/>
        </w:rPr>
      </w:pPr>
    </w:p>
    <w:p w14:paraId="1C6514E5" w14:textId="0A5F8C83" w:rsidR="00080A36" w:rsidRPr="0021200D" w:rsidRDefault="00D70051" w:rsidP="00080A36">
      <w:pPr>
        <w:pStyle w:val="FK"/>
        <w:spacing w:after="0" w:line="360" w:lineRule="auto"/>
        <w:jc w:val="center"/>
        <w:rPr>
          <w:rFonts w:ascii="Eurobank Sans" w:hAnsi="Eurobank Sans" w:cs="Arial"/>
          <w:b/>
          <w:sz w:val="32"/>
          <w:szCs w:val="32"/>
        </w:rPr>
      </w:pPr>
      <w:r>
        <w:rPr>
          <w:rFonts w:ascii="Eurobank Sans" w:hAnsi="Eurobank Sans" w:cs="Arial"/>
          <w:b/>
          <w:sz w:val="32"/>
          <w:szCs w:val="32"/>
        </w:rPr>
        <w:t>Ομιλία</w:t>
      </w:r>
      <w:r w:rsidR="00080A36" w:rsidRPr="0021200D">
        <w:rPr>
          <w:rFonts w:ascii="Eurobank Sans" w:hAnsi="Eurobank Sans" w:cs="Arial"/>
          <w:b/>
          <w:sz w:val="32"/>
          <w:szCs w:val="32"/>
        </w:rPr>
        <w:t xml:space="preserve"> κ. Φωκίωνα Καραβία</w:t>
      </w:r>
    </w:p>
    <w:p w14:paraId="6CDF45F8" w14:textId="77777777" w:rsidR="00080A36" w:rsidRPr="0021200D" w:rsidRDefault="00080A36" w:rsidP="00080A36">
      <w:pPr>
        <w:pStyle w:val="FK"/>
        <w:spacing w:after="0" w:line="360" w:lineRule="auto"/>
        <w:jc w:val="center"/>
        <w:rPr>
          <w:rFonts w:ascii="Eurobank Sans" w:hAnsi="Eurobank Sans" w:cs="Arial"/>
          <w:b/>
          <w:sz w:val="32"/>
          <w:szCs w:val="32"/>
        </w:rPr>
      </w:pPr>
      <w:r w:rsidRPr="0021200D">
        <w:rPr>
          <w:rFonts w:ascii="Eurobank Sans" w:hAnsi="Eurobank Sans" w:cs="Arial"/>
          <w:b/>
          <w:sz w:val="32"/>
          <w:szCs w:val="32"/>
        </w:rPr>
        <w:t xml:space="preserve">Διευθύνοντος Συμβούλου </w:t>
      </w:r>
    </w:p>
    <w:p w14:paraId="4C8C1E73" w14:textId="77777777" w:rsidR="00080A36" w:rsidRPr="0021200D" w:rsidRDefault="00080A36" w:rsidP="00080A36">
      <w:pPr>
        <w:pStyle w:val="FK"/>
        <w:spacing w:line="360" w:lineRule="auto"/>
        <w:jc w:val="center"/>
        <w:rPr>
          <w:rFonts w:ascii="Eurobank Sans" w:hAnsi="Eurobank Sans" w:cs="Arial"/>
          <w:b/>
          <w:sz w:val="32"/>
          <w:szCs w:val="32"/>
        </w:rPr>
      </w:pPr>
    </w:p>
    <w:p w14:paraId="401E2416" w14:textId="31C871E3" w:rsidR="0009085F" w:rsidRDefault="0009085F" w:rsidP="00080A36">
      <w:pPr>
        <w:pStyle w:val="FK"/>
        <w:spacing w:line="360" w:lineRule="auto"/>
        <w:jc w:val="center"/>
        <w:rPr>
          <w:rFonts w:ascii="Eurobank Sans" w:hAnsi="Eurobank Sans" w:cs="Arial"/>
          <w:b/>
          <w:sz w:val="32"/>
          <w:szCs w:val="32"/>
        </w:rPr>
      </w:pPr>
    </w:p>
    <w:p w14:paraId="71C5EED3" w14:textId="77777777" w:rsidR="0009085F" w:rsidRDefault="0009085F" w:rsidP="00080A36">
      <w:pPr>
        <w:pStyle w:val="FK"/>
        <w:spacing w:line="360" w:lineRule="auto"/>
        <w:jc w:val="center"/>
        <w:rPr>
          <w:rFonts w:ascii="Eurobank Sans" w:hAnsi="Eurobank Sans" w:cs="Arial"/>
          <w:b/>
          <w:sz w:val="32"/>
          <w:szCs w:val="32"/>
        </w:rPr>
      </w:pPr>
    </w:p>
    <w:p w14:paraId="598AB761" w14:textId="77777777" w:rsidR="00080A36" w:rsidRPr="00335DB0" w:rsidRDefault="00080A36" w:rsidP="00080A36">
      <w:pPr>
        <w:pStyle w:val="Default"/>
        <w:spacing w:line="360" w:lineRule="auto"/>
        <w:jc w:val="center"/>
        <w:rPr>
          <w:rFonts w:cs="Arial"/>
          <w:b/>
          <w:sz w:val="32"/>
          <w:szCs w:val="32"/>
        </w:rPr>
      </w:pPr>
    </w:p>
    <w:p w14:paraId="6AC61D03" w14:textId="6B318795" w:rsidR="00080A36" w:rsidRPr="0009085F" w:rsidRDefault="0009085F" w:rsidP="00080A36">
      <w:pPr>
        <w:pStyle w:val="FK"/>
        <w:spacing w:line="240" w:lineRule="auto"/>
        <w:jc w:val="center"/>
        <w:rPr>
          <w:rFonts w:ascii="Eurobank Sans" w:eastAsiaTheme="minorHAnsi" w:hAnsi="Eurobank Sans" w:cs="Arial"/>
          <w:b/>
          <w:sz w:val="32"/>
          <w:szCs w:val="32"/>
          <w:bdr w:val="none" w:sz="0" w:space="0" w:color="auto"/>
          <w:lang w:eastAsia="en-US"/>
        </w:rPr>
      </w:pPr>
      <w:r>
        <w:rPr>
          <w:rFonts w:ascii="Eurobank Sans" w:eastAsiaTheme="minorHAnsi" w:hAnsi="Eurobank Sans" w:cs="Arial"/>
          <w:b/>
          <w:sz w:val="32"/>
          <w:szCs w:val="32"/>
          <w:bdr w:val="none" w:sz="0" w:space="0" w:color="auto"/>
          <w:lang w:val="en-US" w:eastAsia="en-US"/>
        </w:rPr>
        <w:t>Growth</w:t>
      </w:r>
      <w:r w:rsidRPr="0009085F">
        <w:rPr>
          <w:rFonts w:ascii="Eurobank Sans" w:eastAsiaTheme="minorHAnsi" w:hAnsi="Eurobank Sans" w:cs="Arial"/>
          <w:b/>
          <w:sz w:val="32"/>
          <w:szCs w:val="32"/>
          <w:bdr w:val="none" w:sz="0" w:space="0" w:color="auto"/>
          <w:lang w:eastAsia="en-US"/>
        </w:rPr>
        <w:t xml:space="preserve"> </w:t>
      </w:r>
      <w:r>
        <w:rPr>
          <w:rFonts w:ascii="Eurobank Sans" w:eastAsiaTheme="minorHAnsi" w:hAnsi="Eurobank Sans" w:cs="Arial"/>
          <w:b/>
          <w:sz w:val="32"/>
          <w:szCs w:val="32"/>
          <w:bdr w:val="none" w:sz="0" w:space="0" w:color="auto"/>
          <w:lang w:val="en-US" w:eastAsia="en-US"/>
        </w:rPr>
        <w:t>Awards</w:t>
      </w:r>
      <w:r w:rsidRPr="0009085F">
        <w:rPr>
          <w:rFonts w:ascii="Eurobank Sans" w:eastAsiaTheme="minorHAnsi" w:hAnsi="Eurobank Sans" w:cs="Arial"/>
          <w:b/>
          <w:sz w:val="32"/>
          <w:szCs w:val="32"/>
          <w:bdr w:val="none" w:sz="0" w:space="0" w:color="auto"/>
          <w:lang w:eastAsia="en-US"/>
        </w:rPr>
        <w:t xml:space="preserve"> </w:t>
      </w:r>
      <w:r>
        <w:rPr>
          <w:rFonts w:ascii="Eurobank Sans" w:eastAsiaTheme="minorHAnsi" w:hAnsi="Eurobank Sans" w:cs="Arial"/>
          <w:b/>
          <w:sz w:val="32"/>
          <w:szCs w:val="32"/>
          <w:bdr w:val="none" w:sz="0" w:space="0" w:color="auto"/>
          <w:lang w:eastAsia="en-US"/>
        </w:rPr>
        <w:t>2023</w:t>
      </w:r>
    </w:p>
    <w:p w14:paraId="7BF6501C" w14:textId="10DB347C" w:rsidR="0009085F" w:rsidRPr="0009085F" w:rsidRDefault="0009085F" w:rsidP="00080A36">
      <w:pPr>
        <w:pStyle w:val="FK"/>
        <w:spacing w:line="240" w:lineRule="auto"/>
        <w:jc w:val="center"/>
        <w:rPr>
          <w:rFonts w:ascii="Eurobank Sans" w:hAnsi="Eurobank Sans" w:cs="Arial"/>
          <w:b/>
        </w:rPr>
      </w:pPr>
      <w:r w:rsidRPr="0009085F">
        <w:rPr>
          <w:rFonts w:ascii="Eurobank Sans" w:eastAsiaTheme="minorHAnsi" w:hAnsi="Eurobank Sans" w:cs="Arial"/>
          <w:b/>
          <w:sz w:val="32"/>
          <w:szCs w:val="32"/>
          <w:bdr w:val="none" w:sz="0" w:space="0" w:color="auto"/>
          <w:lang w:eastAsia="en-US"/>
        </w:rPr>
        <w:t>7</w:t>
      </w:r>
      <w:r w:rsidRPr="0009085F">
        <w:rPr>
          <w:rFonts w:ascii="Eurobank Sans" w:eastAsiaTheme="minorHAnsi" w:hAnsi="Eurobank Sans" w:cs="Arial"/>
          <w:b/>
          <w:sz w:val="32"/>
          <w:szCs w:val="32"/>
          <w:bdr w:val="none" w:sz="0" w:space="0" w:color="auto"/>
          <w:vertAlign w:val="superscript"/>
          <w:lang w:eastAsia="en-US"/>
        </w:rPr>
        <w:t>η</w:t>
      </w:r>
      <w:r>
        <w:rPr>
          <w:rFonts w:ascii="Eurobank Sans" w:eastAsiaTheme="minorHAnsi" w:hAnsi="Eurobank Sans" w:cs="Arial"/>
          <w:b/>
          <w:sz w:val="32"/>
          <w:szCs w:val="32"/>
          <w:bdr w:val="none" w:sz="0" w:space="0" w:color="auto"/>
          <w:lang w:eastAsia="en-US"/>
        </w:rPr>
        <w:t xml:space="preserve"> τελετή Βράβευσης </w:t>
      </w:r>
    </w:p>
    <w:p w14:paraId="4D53EFB4" w14:textId="77777777" w:rsidR="00080A36" w:rsidRPr="00D70051" w:rsidRDefault="00080A36" w:rsidP="00080A36">
      <w:pPr>
        <w:pStyle w:val="FK"/>
        <w:spacing w:line="240" w:lineRule="auto"/>
        <w:jc w:val="center"/>
        <w:rPr>
          <w:rFonts w:ascii="Eurobank Sans" w:hAnsi="Eurobank Sans" w:cs="Arial"/>
          <w:b/>
        </w:rPr>
      </w:pPr>
    </w:p>
    <w:p w14:paraId="281FB0B9" w14:textId="77777777" w:rsidR="00080A36" w:rsidRPr="00D70051" w:rsidRDefault="00080A36" w:rsidP="00080A36">
      <w:pPr>
        <w:pStyle w:val="FK"/>
        <w:spacing w:line="240" w:lineRule="auto"/>
        <w:rPr>
          <w:rFonts w:ascii="Eurobank Sans" w:hAnsi="Eurobank Sans" w:cs="Arial"/>
          <w:b/>
        </w:rPr>
      </w:pPr>
    </w:p>
    <w:p w14:paraId="62CB64FF" w14:textId="5F5B3183" w:rsidR="00080A36" w:rsidRDefault="00080A36" w:rsidP="00080A36">
      <w:pPr>
        <w:pStyle w:val="FK"/>
        <w:spacing w:line="240" w:lineRule="auto"/>
        <w:rPr>
          <w:rFonts w:ascii="Eurobank Sans" w:hAnsi="Eurobank Sans" w:cs="Arial"/>
          <w:b/>
        </w:rPr>
      </w:pPr>
    </w:p>
    <w:p w14:paraId="48876068" w14:textId="0C8A4C41" w:rsidR="0009085F" w:rsidRDefault="0009085F" w:rsidP="00080A36">
      <w:pPr>
        <w:pStyle w:val="FK"/>
        <w:spacing w:line="240" w:lineRule="auto"/>
        <w:rPr>
          <w:rFonts w:ascii="Eurobank Sans" w:hAnsi="Eurobank Sans" w:cs="Arial"/>
          <w:b/>
        </w:rPr>
      </w:pPr>
    </w:p>
    <w:p w14:paraId="309BFE41" w14:textId="6B75D6A2" w:rsidR="0009085F" w:rsidRDefault="0009085F" w:rsidP="00080A36">
      <w:pPr>
        <w:pStyle w:val="FK"/>
        <w:spacing w:line="240" w:lineRule="auto"/>
        <w:rPr>
          <w:rFonts w:ascii="Eurobank Sans" w:hAnsi="Eurobank Sans" w:cs="Arial"/>
          <w:b/>
        </w:rPr>
      </w:pPr>
    </w:p>
    <w:p w14:paraId="22B7E895" w14:textId="04626CFB" w:rsidR="0009085F" w:rsidRDefault="0009085F" w:rsidP="00080A36">
      <w:pPr>
        <w:pStyle w:val="FK"/>
        <w:spacing w:line="240" w:lineRule="auto"/>
        <w:rPr>
          <w:rFonts w:ascii="Eurobank Sans" w:hAnsi="Eurobank Sans" w:cs="Arial"/>
          <w:b/>
        </w:rPr>
      </w:pPr>
    </w:p>
    <w:p w14:paraId="4EFB8C49" w14:textId="2341A1B7" w:rsidR="0009085F" w:rsidRDefault="0009085F" w:rsidP="00080A36">
      <w:pPr>
        <w:pStyle w:val="FK"/>
        <w:spacing w:line="240" w:lineRule="auto"/>
        <w:rPr>
          <w:rFonts w:ascii="Eurobank Sans" w:hAnsi="Eurobank Sans" w:cs="Arial"/>
          <w:b/>
        </w:rPr>
      </w:pPr>
    </w:p>
    <w:p w14:paraId="632F5D86" w14:textId="77777777" w:rsidR="0009085F" w:rsidRDefault="0009085F" w:rsidP="00080A36">
      <w:pPr>
        <w:pStyle w:val="FK"/>
        <w:spacing w:line="240" w:lineRule="auto"/>
        <w:jc w:val="center"/>
        <w:rPr>
          <w:rFonts w:ascii="Eurobank Sans" w:hAnsi="Eurobank Sans" w:cs="Arial"/>
          <w:b/>
        </w:rPr>
      </w:pPr>
    </w:p>
    <w:p w14:paraId="157AAD06" w14:textId="77777777" w:rsidR="0009085F" w:rsidRDefault="0009085F" w:rsidP="00080A36">
      <w:pPr>
        <w:pStyle w:val="FK"/>
        <w:spacing w:line="240" w:lineRule="auto"/>
        <w:jc w:val="center"/>
        <w:rPr>
          <w:rFonts w:ascii="Eurobank Sans" w:hAnsi="Eurobank Sans" w:cs="Arial"/>
          <w:b/>
        </w:rPr>
      </w:pPr>
    </w:p>
    <w:p w14:paraId="78108F18" w14:textId="77777777" w:rsidR="0009085F" w:rsidRDefault="0009085F" w:rsidP="00080A36">
      <w:pPr>
        <w:pStyle w:val="FK"/>
        <w:spacing w:line="240" w:lineRule="auto"/>
        <w:jc w:val="center"/>
        <w:rPr>
          <w:rFonts w:ascii="Eurobank Sans" w:hAnsi="Eurobank Sans" w:cs="Arial"/>
          <w:b/>
        </w:rPr>
      </w:pPr>
    </w:p>
    <w:p w14:paraId="14BCC11B" w14:textId="77777777" w:rsidR="0009085F" w:rsidRDefault="0009085F" w:rsidP="00080A36">
      <w:pPr>
        <w:pStyle w:val="FK"/>
        <w:spacing w:line="240" w:lineRule="auto"/>
        <w:jc w:val="center"/>
        <w:rPr>
          <w:rFonts w:ascii="Eurobank Sans" w:hAnsi="Eurobank Sans" w:cs="Arial"/>
          <w:b/>
        </w:rPr>
      </w:pPr>
    </w:p>
    <w:p w14:paraId="67AFA638" w14:textId="2E4E8122" w:rsidR="00C23AEF" w:rsidRPr="0009085F" w:rsidRDefault="0009085F" w:rsidP="00080A36">
      <w:pPr>
        <w:pStyle w:val="FK"/>
        <w:spacing w:line="240" w:lineRule="auto"/>
        <w:jc w:val="center"/>
        <w:rPr>
          <w:rFonts w:ascii="Eurobank Sans" w:hAnsi="Eurobank Sans" w:cs="Arial"/>
          <w:b/>
        </w:rPr>
      </w:pPr>
      <w:r>
        <w:rPr>
          <w:rFonts w:ascii="Eurobank Sans" w:hAnsi="Eurobank Sans" w:cs="Arial"/>
          <w:b/>
        </w:rPr>
        <w:t xml:space="preserve">Μέγαρο Μουσικής Αθηνών </w:t>
      </w:r>
    </w:p>
    <w:p w14:paraId="6D066F23" w14:textId="32ECECB7" w:rsidR="00080A36" w:rsidRPr="0009085F" w:rsidRDefault="0009085F" w:rsidP="00080A36">
      <w:pPr>
        <w:pStyle w:val="FK"/>
        <w:spacing w:line="240" w:lineRule="auto"/>
        <w:jc w:val="center"/>
        <w:rPr>
          <w:rFonts w:ascii="Eurobank Sans" w:hAnsi="Eurobank Sans" w:cs="Arial"/>
          <w:b/>
        </w:rPr>
      </w:pPr>
      <w:r>
        <w:rPr>
          <w:rFonts w:ascii="Eurobank Sans" w:hAnsi="Eurobank Sans" w:cs="Arial"/>
          <w:b/>
        </w:rPr>
        <w:t xml:space="preserve">Τετάρτη 01 Νοεμβρίου </w:t>
      </w:r>
      <w:r w:rsidR="008778C4" w:rsidRPr="0009085F">
        <w:rPr>
          <w:rFonts w:ascii="Eurobank Sans" w:hAnsi="Eurobank Sans" w:cs="Arial"/>
          <w:b/>
        </w:rPr>
        <w:t>2023</w:t>
      </w:r>
    </w:p>
    <w:p w14:paraId="0F3F66B4" w14:textId="77777777" w:rsidR="00874EEF" w:rsidRPr="0009085F" w:rsidRDefault="00874EEF" w:rsidP="00874EEF">
      <w:pPr>
        <w:jc w:val="both"/>
        <w:rPr>
          <w:sz w:val="28"/>
          <w:szCs w:val="28"/>
          <w:lang w:val="el-GR"/>
        </w:rPr>
      </w:pPr>
    </w:p>
    <w:p w14:paraId="12652D63" w14:textId="77777777" w:rsidR="00080A36" w:rsidRPr="0009085F" w:rsidRDefault="00080A36" w:rsidP="00874EEF">
      <w:pPr>
        <w:jc w:val="both"/>
        <w:rPr>
          <w:sz w:val="28"/>
          <w:szCs w:val="28"/>
          <w:lang w:val="el-GR"/>
        </w:rPr>
      </w:pPr>
    </w:p>
    <w:p w14:paraId="18882523" w14:textId="77777777" w:rsidR="001837BF" w:rsidRPr="001837BF" w:rsidRDefault="00335DB0" w:rsidP="001837BF">
      <w:pPr>
        <w:pStyle w:val="Body"/>
        <w:spacing w:line="300" w:lineRule="auto"/>
        <w:jc w:val="both"/>
        <w:rPr>
          <w:rFonts w:ascii="Eurobank Sans" w:eastAsia="Arial" w:hAnsi="Eurobank Sans" w:cs="Arial"/>
          <w:sz w:val="24"/>
          <w:szCs w:val="24"/>
          <w:lang w:val="el-GR"/>
        </w:rPr>
      </w:pPr>
      <w:r w:rsidRPr="0009085F">
        <w:rPr>
          <w:rFonts w:ascii="Eurobank Sans" w:hAnsi="Eurobank Sans"/>
          <w:sz w:val="28"/>
          <w:szCs w:val="28"/>
          <w:lang w:val="el-GR"/>
        </w:rPr>
        <w:br w:type="page"/>
      </w:r>
      <w:r w:rsidR="001837BF" w:rsidRPr="001837BF">
        <w:rPr>
          <w:rFonts w:ascii="Eurobank Sans" w:hAnsi="Eurobank Sans"/>
          <w:sz w:val="24"/>
          <w:szCs w:val="24"/>
          <w:lang w:val="el-GR"/>
        </w:rPr>
        <w:lastRenderedPageBreak/>
        <w:t>Κύριε υπουργέ,</w:t>
      </w:r>
    </w:p>
    <w:p w14:paraId="3A0563A4" w14:textId="77777777" w:rsidR="001837BF" w:rsidRPr="001837BF" w:rsidRDefault="001837BF" w:rsidP="001837BF">
      <w:pPr>
        <w:pStyle w:val="Body"/>
        <w:spacing w:line="300" w:lineRule="auto"/>
        <w:jc w:val="both"/>
        <w:rPr>
          <w:rFonts w:ascii="Eurobank Sans" w:eastAsia="Arial" w:hAnsi="Eurobank Sans" w:cs="Arial"/>
          <w:sz w:val="24"/>
          <w:szCs w:val="24"/>
          <w:lang w:val="el-GR"/>
        </w:rPr>
      </w:pPr>
      <w:r w:rsidRPr="001837BF">
        <w:rPr>
          <w:rFonts w:ascii="Eurobank Sans" w:hAnsi="Eurobank Sans"/>
          <w:sz w:val="24"/>
          <w:szCs w:val="24"/>
          <w:lang w:val="el-GR"/>
        </w:rPr>
        <w:t>Αγαπητοί μας προσκεκλημένοι,</w:t>
      </w:r>
    </w:p>
    <w:p w14:paraId="7BCC5FB1" w14:textId="77777777" w:rsidR="001837BF" w:rsidRPr="001837BF" w:rsidRDefault="001837BF" w:rsidP="001837BF">
      <w:pPr>
        <w:pStyle w:val="Body"/>
        <w:spacing w:line="300" w:lineRule="auto"/>
        <w:jc w:val="both"/>
        <w:rPr>
          <w:rFonts w:ascii="Eurobank Sans" w:eastAsia="Arial" w:hAnsi="Eurobank Sans" w:cs="Arial"/>
          <w:sz w:val="24"/>
          <w:szCs w:val="24"/>
          <w:lang w:val="el-GR"/>
        </w:rPr>
      </w:pPr>
    </w:p>
    <w:p w14:paraId="6A8016B0" w14:textId="77777777" w:rsidR="001837BF" w:rsidRPr="001837BF" w:rsidRDefault="001837BF" w:rsidP="001837BF">
      <w:pPr>
        <w:pStyle w:val="Body"/>
        <w:spacing w:line="300" w:lineRule="auto"/>
        <w:jc w:val="both"/>
        <w:rPr>
          <w:rFonts w:ascii="Eurobank Sans" w:eastAsia="Arial" w:hAnsi="Eurobank Sans" w:cs="Arial"/>
          <w:sz w:val="24"/>
          <w:szCs w:val="24"/>
          <w:lang w:val="el-GR"/>
        </w:rPr>
      </w:pPr>
      <w:r w:rsidRPr="001837BF">
        <w:rPr>
          <w:rFonts w:ascii="Eurobank Sans" w:hAnsi="Eurobank Sans"/>
          <w:sz w:val="24"/>
          <w:szCs w:val="24"/>
          <w:lang w:val="el-GR"/>
        </w:rPr>
        <w:t xml:space="preserve">Σας ευχαριστούμε που για άλλη μια χρονιά ανταποκριθήκατε σε αυτή την ετήσια πρόσκληση της </w:t>
      </w:r>
      <w:r w:rsidRPr="001837BF">
        <w:rPr>
          <w:rFonts w:ascii="Eurobank Sans" w:hAnsi="Eurobank Sans"/>
          <w:sz w:val="24"/>
          <w:szCs w:val="24"/>
        </w:rPr>
        <w:t>Grant</w:t>
      </w:r>
      <w:r w:rsidRPr="001837BF">
        <w:rPr>
          <w:rFonts w:ascii="Eurobank Sans" w:hAnsi="Eurobank Sans"/>
          <w:sz w:val="24"/>
          <w:szCs w:val="24"/>
          <w:lang w:val="el-GR"/>
        </w:rPr>
        <w:t xml:space="preserve"> </w:t>
      </w:r>
      <w:r w:rsidRPr="001837BF">
        <w:rPr>
          <w:rFonts w:ascii="Eurobank Sans" w:hAnsi="Eurobank Sans"/>
          <w:sz w:val="24"/>
          <w:szCs w:val="24"/>
        </w:rPr>
        <w:t>Thornton</w:t>
      </w:r>
      <w:r w:rsidRPr="001837BF">
        <w:rPr>
          <w:rFonts w:ascii="Eurobank Sans" w:hAnsi="Eurobank Sans"/>
          <w:sz w:val="24"/>
          <w:szCs w:val="24"/>
          <w:lang w:val="el-GR"/>
        </w:rPr>
        <w:t xml:space="preserve"> και της </w:t>
      </w:r>
      <w:r w:rsidRPr="001837BF">
        <w:rPr>
          <w:rFonts w:ascii="Eurobank Sans" w:hAnsi="Eurobank Sans"/>
          <w:sz w:val="24"/>
          <w:szCs w:val="24"/>
        </w:rPr>
        <w:t>Eurobank</w:t>
      </w:r>
      <w:r w:rsidRPr="001837BF">
        <w:rPr>
          <w:rFonts w:ascii="Eurobank Sans" w:hAnsi="Eurobank Sans"/>
          <w:sz w:val="24"/>
          <w:szCs w:val="24"/>
          <w:lang w:val="el-GR"/>
        </w:rPr>
        <w:t xml:space="preserve"> για την απονομή των βραβείων επιχειρηματικής αριστείας </w:t>
      </w:r>
      <w:r w:rsidRPr="001837BF">
        <w:rPr>
          <w:rFonts w:ascii="Eurobank Sans" w:hAnsi="Eurobank Sans"/>
          <w:sz w:val="24"/>
          <w:szCs w:val="24"/>
        </w:rPr>
        <w:t>Growth</w:t>
      </w:r>
      <w:r w:rsidRPr="001837BF">
        <w:rPr>
          <w:rFonts w:ascii="Eurobank Sans" w:hAnsi="Eurobank Sans"/>
          <w:sz w:val="24"/>
          <w:szCs w:val="24"/>
          <w:lang w:val="el-GR"/>
        </w:rPr>
        <w:t xml:space="preserve"> </w:t>
      </w:r>
      <w:r w:rsidRPr="001837BF">
        <w:rPr>
          <w:rFonts w:ascii="Eurobank Sans" w:hAnsi="Eurobank Sans"/>
          <w:sz w:val="24"/>
          <w:szCs w:val="24"/>
        </w:rPr>
        <w:t>Awards</w:t>
      </w:r>
      <w:r w:rsidRPr="001837BF">
        <w:rPr>
          <w:rFonts w:ascii="Eurobank Sans" w:hAnsi="Eurobank Sans"/>
          <w:sz w:val="24"/>
          <w:szCs w:val="24"/>
          <w:lang w:val="el-GR"/>
        </w:rPr>
        <w:t xml:space="preserve">, που πλέον καθιερώθηκε ως θεσμός του ελληνικού </w:t>
      </w:r>
      <w:proofErr w:type="spellStart"/>
      <w:r w:rsidRPr="001837BF">
        <w:rPr>
          <w:rFonts w:ascii="Eurobank Sans" w:hAnsi="Eurobank Sans"/>
          <w:sz w:val="24"/>
          <w:szCs w:val="24"/>
          <w:lang w:val="el-GR"/>
        </w:rPr>
        <w:t>επιχειρείν</w:t>
      </w:r>
      <w:proofErr w:type="spellEnd"/>
      <w:r w:rsidRPr="001837BF">
        <w:rPr>
          <w:rFonts w:ascii="Eurobank Sans" w:hAnsi="Eurobank Sans"/>
          <w:sz w:val="24"/>
          <w:szCs w:val="24"/>
          <w:lang w:val="el-GR"/>
        </w:rPr>
        <w:t>.</w:t>
      </w:r>
    </w:p>
    <w:p w14:paraId="4EF354D9" w14:textId="77777777" w:rsidR="001837BF" w:rsidRPr="001837BF" w:rsidRDefault="001837BF" w:rsidP="001837BF">
      <w:pPr>
        <w:pStyle w:val="Body"/>
        <w:spacing w:line="300" w:lineRule="auto"/>
        <w:jc w:val="both"/>
        <w:rPr>
          <w:rFonts w:ascii="Eurobank Sans" w:eastAsia="Arial" w:hAnsi="Eurobank Sans" w:cs="Arial"/>
          <w:sz w:val="24"/>
          <w:szCs w:val="24"/>
          <w:lang w:val="el-GR"/>
        </w:rPr>
      </w:pPr>
    </w:p>
    <w:p w14:paraId="680AECC9" w14:textId="67B87BBD" w:rsidR="001837BF" w:rsidRPr="001837BF" w:rsidRDefault="001837BF" w:rsidP="001837BF">
      <w:pPr>
        <w:pStyle w:val="Body"/>
        <w:spacing w:line="300" w:lineRule="auto"/>
        <w:jc w:val="both"/>
        <w:rPr>
          <w:rFonts w:ascii="Eurobank Sans" w:hAnsi="Eurobank Sans"/>
          <w:sz w:val="24"/>
          <w:szCs w:val="24"/>
          <w:lang w:val="el-GR"/>
        </w:rPr>
      </w:pPr>
      <w:r w:rsidRPr="001837BF">
        <w:rPr>
          <w:rFonts w:ascii="Eurobank Sans" w:hAnsi="Eurobank Sans"/>
          <w:sz w:val="24"/>
          <w:szCs w:val="24"/>
          <w:lang w:val="el-GR"/>
        </w:rPr>
        <w:t xml:space="preserve">Συγχρόνως, τα </w:t>
      </w:r>
      <w:r w:rsidRPr="001837BF">
        <w:rPr>
          <w:rFonts w:ascii="Eurobank Sans" w:hAnsi="Eurobank Sans"/>
          <w:sz w:val="24"/>
          <w:szCs w:val="24"/>
        </w:rPr>
        <w:t>Growth</w:t>
      </w:r>
      <w:r w:rsidRPr="001837BF">
        <w:rPr>
          <w:rFonts w:ascii="Eurobank Sans" w:hAnsi="Eurobank Sans"/>
          <w:sz w:val="24"/>
          <w:szCs w:val="24"/>
          <w:lang w:val="el-GR"/>
        </w:rPr>
        <w:t xml:space="preserve"> </w:t>
      </w:r>
      <w:r w:rsidRPr="001837BF">
        <w:rPr>
          <w:rFonts w:ascii="Eurobank Sans" w:hAnsi="Eurobank Sans"/>
          <w:sz w:val="24"/>
          <w:szCs w:val="24"/>
        </w:rPr>
        <w:t>Awards</w:t>
      </w:r>
      <w:r w:rsidRPr="001837BF">
        <w:rPr>
          <w:rFonts w:ascii="Eurobank Sans" w:hAnsi="Eurobank Sans"/>
          <w:sz w:val="24"/>
          <w:szCs w:val="24"/>
          <w:lang w:val="el-GR"/>
        </w:rPr>
        <w:t xml:space="preserve">, ως θεσμός αποτελούν και μια ευκαιρία να αναλογιστούμε σε πιο σημείο είμαστε, οικονομικά και επιχειρηματικά. Βρισκόμαστε σε μια ιδιαίτερη συγκυρία, ζούμε μια περίοδο μεταβατική, περίοδο τεκτονικών αλλαγών, με καταλύτες γεωπολιτικές εξελίξεις από τη μία πλευρά και την τεχνολογία από την άλλη. Δύο μεγάλες πολεμικές συρράξεις εξελίσσονται στον πολύ κοντινό γεωγραφικό μας περίγυρο. Η ανάφλεξη στη Μέση Ανατολή επηρεάζει καταλυτικά όσα είχαν δρομολογηθεί το προηγούμενο διάστημα, ενώ η αστάθεια αντανακλάται στις τιμές του πετρελαίου και του φυσικού αερίου. Σε ένα τρίτο πεδίο, η γεωπολιτική ένταση μεταξύ των ΗΠΑ και της Κίνας δημιουργεί προβλήματα, ιδιαίτερα στις μεγάλες εξαγωγικές οικονομίες της Ευρώπης (αλλά και ευκαιρίες για τη χώρα μας, με την επιστροφή παραγωγικών μονάδων προς τη Δύση). </w:t>
      </w:r>
    </w:p>
    <w:p w14:paraId="062AC0B3" w14:textId="77777777" w:rsidR="001837BF" w:rsidRPr="001837BF" w:rsidRDefault="001837BF" w:rsidP="001837BF">
      <w:pPr>
        <w:pStyle w:val="Body"/>
        <w:spacing w:line="300" w:lineRule="auto"/>
        <w:jc w:val="both"/>
        <w:rPr>
          <w:rFonts w:ascii="Eurobank Sans" w:hAnsi="Eurobank Sans"/>
          <w:sz w:val="24"/>
          <w:szCs w:val="24"/>
          <w:lang w:val="el-GR"/>
        </w:rPr>
      </w:pPr>
    </w:p>
    <w:p w14:paraId="312F5929" w14:textId="77777777" w:rsidR="001837BF" w:rsidRPr="001837BF" w:rsidRDefault="001837BF" w:rsidP="001837BF">
      <w:pPr>
        <w:pStyle w:val="Body"/>
        <w:spacing w:line="300" w:lineRule="auto"/>
        <w:jc w:val="both"/>
        <w:rPr>
          <w:rFonts w:ascii="Eurobank Sans" w:eastAsia="Arial" w:hAnsi="Eurobank Sans" w:cs="Arial"/>
          <w:sz w:val="24"/>
          <w:szCs w:val="24"/>
          <w:lang w:val="el-GR"/>
        </w:rPr>
      </w:pPr>
      <w:r w:rsidRPr="001837BF">
        <w:rPr>
          <w:rFonts w:ascii="Eurobank Sans" w:hAnsi="Eurobank Sans"/>
          <w:sz w:val="24"/>
          <w:szCs w:val="24"/>
          <w:lang w:val="el-GR"/>
        </w:rPr>
        <w:t>Για την Ευρώπη, βασικοί πυλώνες της στρατηγικής των τελευταίων δεκαετιών κλονίζονται. Η γεωπολιτική ασφάλεια που αισθανόμασταν μετά το τέλος του ψυχρού πολέμου, η ενεργειακή ασφάλεια που είχε εξασφαλιστεί μέσω του ρωσικού φυσικού αερίου και η εξαγωγική δυναμική προς την Κίνα. Αυτοί οι τρείς παράγοντες, συν το δημογραφικό και την απουσία της Ευρώπης από τις τεχνολογίες αιχμής αποτελούν μεγάλες προκλήσεις για την Ήπειρο μας.</w:t>
      </w:r>
    </w:p>
    <w:p w14:paraId="007C5456" w14:textId="77777777" w:rsidR="001837BF" w:rsidRPr="001837BF" w:rsidRDefault="001837BF" w:rsidP="001837BF">
      <w:pPr>
        <w:pStyle w:val="Body"/>
        <w:spacing w:line="300" w:lineRule="auto"/>
        <w:jc w:val="both"/>
        <w:rPr>
          <w:rFonts w:ascii="Eurobank Sans" w:eastAsia="Arial" w:hAnsi="Eurobank Sans" w:cs="Arial"/>
          <w:sz w:val="24"/>
          <w:szCs w:val="24"/>
          <w:lang w:val="el-GR"/>
        </w:rPr>
      </w:pPr>
    </w:p>
    <w:p w14:paraId="3CBC23EF" w14:textId="77777777" w:rsidR="001837BF" w:rsidRPr="001837BF" w:rsidRDefault="001837BF" w:rsidP="001837BF">
      <w:pPr>
        <w:pStyle w:val="Body"/>
        <w:spacing w:line="300" w:lineRule="auto"/>
        <w:jc w:val="both"/>
        <w:rPr>
          <w:rFonts w:ascii="Eurobank Sans" w:eastAsia="Arial" w:hAnsi="Eurobank Sans" w:cs="Arial"/>
          <w:sz w:val="24"/>
          <w:szCs w:val="24"/>
          <w:lang w:val="el-GR"/>
        </w:rPr>
      </w:pPr>
      <w:r w:rsidRPr="001837BF">
        <w:rPr>
          <w:rFonts w:ascii="Eurobank Sans" w:hAnsi="Eurobank Sans"/>
          <w:sz w:val="24"/>
          <w:szCs w:val="24"/>
          <w:lang w:val="el-GR"/>
        </w:rPr>
        <w:t xml:space="preserve">Όλα αυτά τα προβλήματα, η Ελλάδα τα αντιμετωπίζει ως μέρος και μέλος της ενωμένης Ευρώπης. Τώρα, στο τέλος της μεγάλης περιπέτειας της κρίσης, ξέρουμε πόσο σημαντική είναι η παρουσία μας στο κέντρο των ευρωπαϊκών εξελίξεων. Σήμερα, μάλιστα, η ελληνική οικονομία ξεχωρίζει θετικά. Σε ένα περιβάλλον χαμηλής ανάπτυξης, ή και ήπιας ύφεσης για ισχυρούς εταίρους της ευρωζώνης, η Ελλάδα </w:t>
      </w:r>
      <w:proofErr w:type="spellStart"/>
      <w:r w:rsidRPr="001837BF">
        <w:rPr>
          <w:rFonts w:ascii="Eurobank Sans" w:hAnsi="Eurobank Sans"/>
          <w:sz w:val="24"/>
          <w:szCs w:val="24"/>
          <w:lang w:val="el-GR"/>
        </w:rPr>
        <w:t>υπεραποδίδει</w:t>
      </w:r>
      <w:proofErr w:type="spellEnd"/>
      <w:r w:rsidRPr="001837BF">
        <w:rPr>
          <w:rFonts w:ascii="Eurobank Sans" w:hAnsi="Eurobank Sans"/>
          <w:sz w:val="24"/>
          <w:szCs w:val="24"/>
          <w:lang w:val="el-GR"/>
        </w:rPr>
        <w:t xml:space="preserve"> σταθερά. Η ανάκαμψη από την πανδημία ήταν από τις ισχυρότερες, φέτος θα προσεγγίσουμε το 2.5%, παρά τις έκτακτες συνθήκες του καλοκαιριού, και όλες οι προβλέψεις συγκλίνουν ότι θα κινηθούμε σταθερά πάνω από τον ευρωπαϊκό μέσο όρο και τα επόμενα χρόνια. Η στήριξη από την Ε.Ε. για την ανάπτυξη, όπως και για τις έκτακτες ανάγκες, είναι καθοριστική. </w:t>
      </w:r>
    </w:p>
    <w:p w14:paraId="18BB669D" w14:textId="77777777" w:rsidR="001837BF" w:rsidRPr="001837BF" w:rsidRDefault="001837BF" w:rsidP="001837BF">
      <w:pPr>
        <w:pStyle w:val="Body"/>
        <w:spacing w:line="300" w:lineRule="auto"/>
        <w:jc w:val="both"/>
        <w:rPr>
          <w:rFonts w:ascii="Eurobank Sans" w:eastAsia="Arial" w:hAnsi="Eurobank Sans" w:cs="Arial"/>
          <w:sz w:val="24"/>
          <w:szCs w:val="24"/>
          <w:lang w:val="el-GR"/>
        </w:rPr>
      </w:pPr>
    </w:p>
    <w:p w14:paraId="685C4B5B" w14:textId="77777777" w:rsidR="001837BF" w:rsidRPr="001837BF" w:rsidRDefault="001837BF" w:rsidP="001837BF">
      <w:pPr>
        <w:pStyle w:val="Body"/>
        <w:spacing w:line="300" w:lineRule="auto"/>
        <w:jc w:val="both"/>
        <w:rPr>
          <w:rFonts w:ascii="Eurobank Sans" w:eastAsia="Arial" w:hAnsi="Eurobank Sans" w:cs="Arial"/>
          <w:sz w:val="24"/>
          <w:szCs w:val="24"/>
          <w:lang w:val="el-GR"/>
        </w:rPr>
      </w:pPr>
    </w:p>
    <w:p w14:paraId="37C3D659" w14:textId="77777777" w:rsidR="001837BF" w:rsidRPr="001837BF" w:rsidRDefault="001837BF" w:rsidP="001837BF">
      <w:pPr>
        <w:pStyle w:val="Body"/>
        <w:spacing w:line="300" w:lineRule="auto"/>
        <w:jc w:val="both"/>
        <w:rPr>
          <w:rFonts w:ascii="Eurobank Sans" w:hAnsi="Eurobank Sans"/>
          <w:sz w:val="24"/>
          <w:szCs w:val="24"/>
          <w:lang w:val="el-GR"/>
        </w:rPr>
      </w:pPr>
      <w:r w:rsidRPr="001837BF">
        <w:rPr>
          <w:rFonts w:ascii="Eurobank Sans" w:hAnsi="Eurobank Sans"/>
          <w:sz w:val="24"/>
          <w:szCs w:val="24"/>
          <w:lang w:val="el-GR"/>
        </w:rPr>
        <w:t xml:space="preserve">Αναφέρθηκα νωρίτερα στις μεγάλες γεωπολιτικές προκλήσεις. Η άλλη παγκόσμια αλλαγή, που ασκεί καθολική επιρροή, είναι η εξέλιξη της τεχνολογίας, ιδιαίτερα με την ενσωμάτωση της τεχνητής νοημοσύνης. Νομίζω ότι καλύτερη επιλογή θεματικής και συνομιλητών δεν θα μπορούσε να υπάρξει από το πάνελ που θα έχουμε την ευκαιρία να παρακολουθήσουμε στη συνέχεια με τον κ. Βερέμη και την κα </w:t>
      </w:r>
      <w:r w:rsidRPr="001837BF">
        <w:rPr>
          <w:rFonts w:ascii="Eurobank Sans" w:hAnsi="Eurobank Sans"/>
          <w:sz w:val="24"/>
          <w:szCs w:val="24"/>
          <w:lang w:val="en-GB"/>
        </w:rPr>
        <w:t>Eve</w:t>
      </w:r>
      <w:r w:rsidRPr="001837BF">
        <w:rPr>
          <w:rFonts w:ascii="Eurobank Sans" w:hAnsi="Eurobank Sans"/>
          <w:sz w:val="24"/>
          <w:szCs w:val="24"/>
          <w:lang w:val="el-GR"/>
        </w:rPr>
        <w:t xml:space="preserve"> Ψάλτη, τους οποίους και ευχαριστούμε θερμά. </w:t>
      </w:r>
    </w:p>
    <w:p w14:paraId="6F02EA92" w14:textId="77777777" w:rsidR="001837BF" w:rsidRPr="001837BF" w:rsidRDefault="001837BF" w:rsidP="001837BF">
      <w:pPr>
        <w:pStyle w:val="Body"/>
        <w:spacing w:line="300" w:lineRule="auto"/>
        <w:jc w:val="both"/>
        <w:rPr>
          <w:rFonts w:ascii="Eurobank Sans" w:hAnsi="Eurobank Sans"/>
          <w:sz w:val="24"/>
          <w:szCs w:val="24"/>
          <w:lang w:val="el-GR"/>
        </w:rPr>
      </w:pPr>
    </w:p>
    <w:p w14:paraId="5DEDE5DD" w14:textId="77777777" w:rsidR="001837BF" w:rsidRPr="001837BF" w:rsidRDefault="001837BF" w:rsidP="001837BF">
      <w:pPr>
        <w:pStyle w:val="Body"/>
        <w:spacing w:line="300" w:lineRule="auto"/>
        <w:jc w:val="both"/>
        <w:rPr>
          <w:rFonts w:ascii="Eurobank Sans" w:hAnsi="Eurobank Sans"/>
          <w:b/>
          <w:bCs/>
          <w:sz w:val="24"/>
          <w:szCs w:val="24"/>
          <w:lang w:val="el-GR"/>
        </w:rPr>
      </w:pPr>
      <w:r w:rsidRPr="001837BF">
        <w:rPr>
          <w:rFonts w:ascii="Eurobank Sans" w:hAnsi="Eurobank Sans"/>
          <w:sz w:val="24"/>
          <w:szCs w:val="24"/>
          <w:lang w:val="el-GR"/>
        </w:rPr>
        <w:lastRenderedPageBreak/>
        <w:t xml:space="preserve">Επιτρέψτε μου να πω δυο λόγια από την πλευρά της αγοράς για τις πολιτικές που εφαρμόζονται, ξεκινώντας με ένα παράδειγμα, ένα παράδειγμα που το ονομάζω </w:t>
      </w:r>
      <w:r w:rsidRPr="001837BF">
        <w:rPr>
          <w:rFonts w:ascii="Eurobank Sans" w:hAnsi="Eurobank Sans"/>
          <w:b/>
          <w:bCs/>
          <w:sz w:val="24"/>
          <w:szCs w:val="24"/>
          <w:lang w:val="el-GR"/>
        </w:rPr>
        <w:t xml:space="preserve">«Η Ευρώπη του </w:t>
      </w:r>
      <w:proofErr w:type="spellStart"/>
      <w:r w:rsidRPr="001837BF">
        <w:rPr>
          <w:rFonts w:ascii="Eurobank Sans" w:hAnsi="Eurobank Sans"/>
          <w:b/>
          <w:bCs/>
          <w:sz w:val="24"/>
          <w:szCs w:val="24"/>
        </w:rPr>
        <w:t>iP</w:t>
      </w:r>
      <w:proofErr w:type="spellEnd"/>
      <w:r w:rsidRPr="001837BF">
        <w:rPr>
          <w:rFonts w:ascii="Eurobank Sans" w:hAnsi="Eurobank Sans"/>
          <w:b/>
          <w:bCs/>
          <w:sz w:val="24"/>
          <w:szCs w:val="24"/>
          <w:lang w:val="en-GB"/>
        </w:rPr>
        <w:t>hone</w:t>
      </w:r>
      <w:r w:rsidRPr="001837BF">
        <w:rPr>
          <w:rFonts w:ascii="Eurobank Sans" w:hAnsi="Eurobank Sans"/>
          <w:b/>
          <w:bCs/>
          <w:sz w:val="24"/>
          <w:szCs w:val="24"/>
          <w:lang w:val="el-GR"/>
        </w:rPr>
        <w:t xml:space="preserve">15». </w:t>
      </w:r>
    </w:p>
    <w:p w14:paraId="0A982ED3" w14:textId="77777777" w:rsidR="001837BF" w:rsidRPr="001837BF" w:rsidRDefault="001837BF" w:rsidP="001837BF">
      <w:pPr>
        <w:pStyle w:val="Body"/>
        <w:spacing w:line="300" w:lineRule="auto"/>
        <w:jc w:val="both"/>
        <w:rPr>
          <w:rFonts w:ascii="Eurobank Sans" w:hAnsi="Eurobank Sans"/>
          <w:sz w:val="24"/>
          <w:szCs w:val="24"/>
          <w:lang w:val="el-GR"/>
        </w:rPr>
      </w:pPr>
    </w:p>
    <w:p w14:paraId="0B48F879" w14:textId="77777777" w:rsidR="001837BF" w:rsidRPr="001837BF" w:rsidRDefault="001837BF" w:rsidP="001837BF">
      <w:pPr>
        <w:pStyle w:val="Body"/>
        <w:spacing w:line="300" w:lineRule="auto"/>
        <w:jc w:val="both"/>
        <w:rPr>
          <w:rFonts w:ascii="Eurobank Sans" w:hAnsi="Eurobank Sans"/>
          <w:sz w:val="24"/>
          <w:szCs w:val="24"/>
          <w:lang w:val="el-GR"/>
        </w:rPr>
      </w:pPr>
      <w:r w:rsidRPr="001837BF">
        <w:rPr>
          <w:rFonts w:ascii="Eurobank Sans" w:hAnsi="Eurobank Sans"/>
          <w:sz w:val="24"/>
          <w:szCs w:val="24"/>
          <w:lang w:val="el-GR"/>
        </w:rPr>
        <w:t xml:space="preserve">Όλοι γνωρίζουμε το </w:t>
      </w:r>
      <w:proofErr w:type="spellStart"/>
      <w:r w:rsidRPr="001837BF">
        <w:rPr>
          <w:rFonts w:ascii="Eurobank Sans" w:hAnsi="Eurobank Sans"/>
          <w:sz w:val="24"/>
          <w:szCs w:val="24"/>
        </w:rPr>
        <w:t>iphone</w:t>
      </w:r>
      <w:proofErr w:type="spellEnd"/>
      <w:r w:rsidRPr="001837BF">
        <w:rPr>
          <w:rFonts w:ascii="Eurobank Sans" w:hAnsi="Eurobank Sans"/>
          <w:sz w:val="24"/>
          <w:szCs w:val="24"/>
          <w:lang w:val="el-GR"/>
        </w:rPr>
        <w:t xml:space="preserve">, ένα </w:t>
      </w:r>
      <w:r w:rsidRPr="001837BF">
        <w:rPr>
          <w:rFonts w:ascii="Eurobank Sans" w:hAnsi="Eurobank Sans"/>
          <w:sz w:val="24"/>
          <w:szCs w:val="24"/>
        </w:rPr>
        <w:t>smartphone</w:t>
      </w:r>
      <w:r w:rsidRPr="001837BF">
        <w:rPr>
          <w:rFonts w:ascii="Eurobank Sans" w:hAnsi="Eurobank Sans"/>
          <w:sz w:val="24"/>
          <w:szCs w:val="24"/>
          <w:lang w:val="el-GR"/>
        </w:rPr>
        <w:t xml:space="preserve">, που το </w:t>
      </w:r>
      <w:r w:rsidRPr="001837BF">
        <w:rPr>
          <w:rFonts w:ascii="Eurobank Sans" w:hAnsi="Eurobank Sans"/>
          <w:sz w:val="24"/>
          <w:szCs w:val="24"/>
        </w:rPr>
        <w:t>hardware</w:t>
      </w:r>
      <w:r w:rsidRPr="001837BF">
        <w:rPr>
          <w:rFonts w:ascii="Eurobank Sans" w:hAnsi="Eurobank Sans"/>
          <w:sz w:val="24"/>
          <w:szCs w:val="24"/>
          <w:lang w:val="el-GR"/>
        </w:rPr>
        <w:t xml:space="preserve"> σχεδιάζεται στις ΗΠΑ, το </w:t>
      </w:r>
      <w:r w:rsidRPr="001837BF">
        <w:rPr>
          <w:rFonts w:ascii="Eurobank Sans" w:hAnsi="Eurobank Sans"/>
          <w:sz w:val="24"/>
          <w:szCs w:val="24"/>
        </w:rPr>
        <w:t>software</w:t>
      </w:r>
      <w:r w:rsidRPr="001837BF">
        <w:rPr>
          <w:rFonts w:ascii="Eurobank Sans" w:hAnsi="Eurobank Sans"/>
          <w:sz w:val="24"/>
          <w:szCs w:val="24"/>
          <w:lang w:val="el-GR"/>
        </w:rPr>
        <w:t xml:space="preserve"> αναπτύσσεται στις ΗΠΑ και το οποίο κατασκευάζεται στην Κίνα. Και το οποίο έθεσε εκτός αγοράς του πρωτοπόρους της κινητής τηλεφωνίας, τις ευρωπαϊκές εταιρείες </w:t>
      </w:r>
      <w:r w:rsidRPr="001837BF">
        <w:rPr>
          <w:rFonts w:ascii="Eurobank Sans" w:hAnsi="Eurobank Sans"/>
          <w:sz w:val="24"/>
          <w:szCs w:val="24"/>
        </w:rPr>
        <w:t>Nokia</w:t>
      </w:r>
      <w:r w:rsidRPr="001837BF">
        <w:rPr>
          <w:rFonts w:ascii="Eurobank Sans" w:hAnsi="Eurobank Sans"/>
          <w:sz w:val="24"/>
          <w:szCs w:val="24"/>
          <w:lang w:val="el-GR"/>
        </w:rPr>
        <w:t xml:space="preserve"> και </w:t>
      </w:r>
      <w:r w:rsidRPr="001837BF">
        <w:rPr>
          <w:rFonts w:ascii="Eurobank Sans" w:hAnsi="Eurobank Sans"/>
          <w:sz w:val="24"/>
          <w:szCs w:val="24"/>
        </w:rPr>
        <w:t>Ericsson</w:t>
      </w:r>
      <w:r w:rsidRPr="001837BF">
        <w:rPr>
          <w:rFonts w:ascii="Eurobank Sans" w:hAnsi="Eurobank Sans"/>
          <w:sz w:val="24"/>
          <w:szCs w:val="24"/>
          <w:lang w:val="el-GR"/>
        </w:rPr>
        <w:t xml:space="preserve">. Η Ευρώπη έμεινε εκτός της αγοράς των </w:t>
      </w:r>
      <w:r w:rsidRPr="001837BF">
        <w:rPr>
          <w:rFonts w:ascii="Eurobank Sans" w:hAnsi="Eurobank Sans"/>
          <w:sz w:val="24"/>
          <w:szCs w:val="24"/>
        </w:rPr>
        <w:t>smartphones</w:t>
      </w:r>
      <w:r w:rsidRPr="001837BF">
        <w:rPr>
          <w:rFonts w:ascii="Eurobank Sans" w:hAnsi="Eurobank Sans"/>
          <w:sz w:val="24"/>
          <w:szCs w:val="24"/>
          <w:lang w:val="el-GR"/>
        </w:rPr>
        <w:t xml:space="preserve">, στην οποία επικράτησαν η </w:t>
      </w:r>
      <w:r w:rsidRPr="001837BF">
        <w:rPr>
          <w:rFonts w:ascii="Eurobank Sans" w:hAnsi="Eurobank Sans"/>
          <w:sz w:val="24"/>
          <w:szCs w:val="24"/>
        </w:rPr>
        <w:t>Apple</w:t>
      </w:r>
      <w:r w:rsidRPr="001837BF">
        <w:rPr>
          <w:rFonts w:ascii="Eurobank Sans" w:hAnsi="Eurobank Sans"/>
          <w:sz w:val="24"/>
          <w:szCs w:val="24"/>
          <w:lang w:val="el-GR"/>
        </w:rPr>
        <w:t xml:space="preserve"> μαζί με Κορεάτικες και Κινέζικες εταιρείες.</w:t>
      </w:r>
    </w:p>
    <w:p w14:paraId="0970E6B1" w14:textId="77777777" w:rsidR="001837BF" w:rsidRPr="001837BF" w:rsidRDefault="001837BF" w:rsidP="001837BF">
      <w:pPr>
        <w:pStyle w:val="Body"/>
        <w:spacing w:line="300" w:lineRule="auto"/>
        <w:jc w:val="both"/>
        <w:rPr>
          <w:rFonts w:ascii="Eurobank Sans" w:hAnsi="Eurobank Sans"/>
          <w:sz w:val="24"/>
          <w:szCs w:val="24"/>
          <w:lang w:val="el-GR"/>
        </w:rPr>
      </w:pPr>
    </w:p>
    <w:p w14:paraId="4B4ED8A3" w14:textId="77777777" w:rsidR="001837BF" w:rsidRPr="001837BF" w:rsidRDefault="001837BF" w:rsidP="001837BF">
      <w:pPr>
        <w:pStyle w:val="Body"/>
        <w:spacing w:line="300" w:lineRule="auto"/>
        <w:jc w:val="both"/>
        <w:rPr>
          <w:rFonts w:ascii="Eurobank Sans" w:hAnsi="Eurobank Sans"/>
          <w:sz w:val="24"/>
          <w:szCs w:val="24"/>
          <w:lang w:val="el-GR"/>
        </w:rPr>
      </w:pPr>
      <w:r w:rsidRPr="001837BF">
        <w:rPr>
          <w:rFonts w:ascii="Eurobank Sans" w:hAnsi="Eurobank Sans"/>
          <w:sz w:val="24"/>
          <w:szCs w:val="24"/>
          <w:lang w:val="el-GR"/>
        </w:rPr>
        <w:t xml:space="preserve">Αυτό όμως άλλαξε, με το νέο </w:t>
      </w:r>
      <w:proofErr w:type="spellStart"/>
      <w:r w:rsidRPr="001837BF">
        <w:rPr>
          <w:rFonts w:ascii="Eurobank Sans" w:hAnsi="Eurobank Sans"/>
          <w:sz w:val="24"/>
          <w:szCs w:val="24"/>
        </w:rPr>
        <w:t>iphone</w:t>
      </w:r>
      <w:proofErr w:type="spellEnd"/>
      <w:r w:rsidRPr="001837BF">
        <w:rPr>
          <w:rFonts w:ascii="Eurobank Sans" w:hAnsi="Eurobank Sans"/>
          <w:sz w:val="24"/>
          <w:szCs w:val="24"/>
          <w:lang w:val="el-GR"/>
        </w:rPr>
        <w:t xml:space="preserve">15. Η Ευρώπη επιτέλους είναι παρούσα. Διάβασα διάφορα άρθρα -και στην Ελλάδα και σε διεθνή μέσα- με το γενικό τίτλο «η Ευρώπη κέρδισε τον πόλεμο του φορτιστή». Πράγματι, αυτή είναι μια ανάγνωση. Ένας παγκόσμιος κολοσσός, υποχρεώθηκε να αλλάξει το δικό της σύστημα φόρτισης. Οι Βρυξέλλες επέβαλαν ένα συγκεκριμένο πρότυπο -το </w:t>
      </w:r>
      <w:r w:rsidRPr="001837BF">
        <w:rPr>
          <w:rFonts w:ascii="Eurobank Sans" w:hAnsi="Eurobank Sans"/>
          <w:sz w:val="24"/>
          <w:szCs w:val="24"/>
        </w:rPr>
        <w:t>USB</w:t>
      </w:r>
      <w:r w:rsidRPr="001837BF">
        <w:rPr>
          <w:rFonts w:ascii="Eurobank Sans" w:hAnsi="Eurobank Sans"/>
          <w:sz w:val="24"/>
          <w:szCs w:val="24"/>
          <w:lang w:val="el-GR"/>
        </w:rPr>
        <w:t>-</w:t>
      </w:r>
      <w:r w:rsidRPr="001837BF">
        <w:rPr>
          <w:rFonts w:ascii="Eurobank Sans" w:hAnsi="Eurobank Sans"/>
          <w:sz w:val="24"/>
          <w:szCs w:val="24"/>
        </w:rPr>
        <w:t>C</w:t>
      </w:r>
      <w:r w:rsidRPr="001837BF">
        <w:rPr>
          <w:rFonts w:ascii="Eurobank Sans" w:hAnsi="Eurobank Sans"/>
          <w:sz w:val="24"/>
          <w:szCs w:val="24"/>
          <w:lang w:val="el-GR"/>
        </w:rPr>
        <w:t xml:space="preserve">- και προκειμένου να μην χάσει την ευρωπαϊκή αγορά ή να έχει δύο διαφορετικούς τύπους θύρας φόρτισης προτίμησε να το υιοθετήσει σε όλο τον κόσμο. Η υφήλιος κινείται στο ρυθμιστικό μοντέλο που αποφασίζουν οι 27 της ενωμένης Ευρώπης. </w:t>
      </w:r>
    </w:p>
    <w:p w14:paraId="2AD9B1DE" w14:textId="77777777" w:rsidR="001837BF" w:rsidRPr="001837BF" w:rsidRDefault="001837BF" w:rsidP="001837BF">
      <w:pPr>
        <w:pStyle w:val="Body"/>
        <w:spacing w:line="300" w:lineRule="auto"/>
        <w:jc w:val="both"/>
        <w:rPr>
          <w:rFonts w:ascii="Eurobank Sans" w:hAnsi="Eurobank Sans"/>
          <w:sz w:val="24"/>
          <w:szCs w:val="24"/>
          <w:lang w:val="el-GR"/>
        </w:rPr>
      </w:pPr>
    </w:p>
    <w:p w14:paraId="7C896484" w14:textId="77777777" w:rsidR="001837BF" w:rsidRPr="001837BF" w:rsidRDefault="001837BF" w:rsidP="001837BF">
      <w:pPr>
        <w:pStyle w:val="Body"/>
        <w:spacing w:line="300" w:lineRule="auto"/>
        <w:jc w:val="both"/>
        <w:rPr>
          <w:rFonts w:ascii="Eurobank Sans" w:hAnsi="Eurobank Sans"/>
          <w:sz w:val="24"/>
          <w:szCs w:val="24"/>
          <w:lang w:val="el-GR"/>
        </w:rPr>
      </w:pPr>
      <w:r w:rsidRPr="001837BF">
        <w:rPr>
          <w:rFonts w:ascii="Eurobank Sans" w:hAnsi="Eurobank Sans"/>
          <w:sz w:val="24"/>
          <w:szCs w:val="24"/>
          <w:lang w:val="el-GR"/>
        </w:rPr>
        <w:t>Η Ευρώπη είναι υπερήφανη για αυτό και ορθώς καθώς ο δικός της κανονισμός περιορίζει αισθητά τα απόβλητα εκατομμυρίων καλωδίων. Όμως, η Ευρώπη θα έπρεπε συγχρόνως να ανησυχεί.</w:t>
      </w:r>
    </w:p>
    <w:p w14:paraId="3DE2181C" w14:textId="77777777" w:rsidR="001837BF" w:rsidRPr="001837BF" w:rsidRDefault="001837BF" w:rsidP="001837BF">
      <w:pPr>
        <w:pStyle w:val="Body"/>
        <w:spacing w:line="300" w:lineRule="auto"/>
        <w:jc w:val="both"/>
        <w:rPr>
          <w:rFonts w:ascii="Eurobank Sans" w:hAnsi="Eurobank Sans"/>
          <w:sz w:val="24"/>
          <w:szCs w:val="24"/>
          <w:lang w:val="el-GR"/>
        </w:rPr>
      </w:pPr>
      <w:r w:rsidRPr="001837BF">
        <w:rPr>
          <w:rFonts w:ascii="Eurobank Sans" w:hAnsi="Eurobank Sans"/>
          <w:sz w:val="24"/>
          <w:szCs w:val="24"/>
          <w:lang w:val="el-GR"/>
        </w:rPr>
        <w:t xml:space="preserve"> </w:t>
      </w:r>
    </w:p>
    <w:p w14:paraId="25C3C343" w14:textId="77777777" w:rsidR="001837BF" w:rsidRPr="001837BF" w:rsidRDefault="001837BF" w:rsidP="001837BF">
      <w:pPr>
        <w:pStyle w:val="Body"/>
        <w:spacing w:line="300" w:lineRule="auto"/>
        <w:jc w:val="both"/>
        <w:rPr>
          <w:rFonts w:ascii="Eurobank Sans" w:hAnsi="Eurobank Sans"/>
          <w:sz w:val="24"/>
          <w:szCs w:val="24"/>
          <w:lang w:val="el-GR"/>
        </w:rPr>
      </w:pPr>
      <w:r w:rsidRPr="001837BF">
        <w:rPr>
          <w:rFonts w:ascii="Eurobank Sans" w:hAnsi="Eurobank Sans"/>
          <w:sz w:val="24"/>
          <w:szCs w:val="24"/>
          <w:lang w:val="el-GR"/>
        </w:rPr>
        <w:t xml:space="preserve">Αυτή τη στιγμή εξελίσσεται ένας αγώνας δρόμου, μεταξύ Ηνωμένων Πολιτειών και Κίνας στις τεχνολογίες αιχμής. Η Ευρώπη λίγο συμμετέχει και φοβάμαι ότι ακόμη λιγότερο ανησυχεί για τη βιομηχανική της πολιτική. </w:t>
      </w:r>
    </w:p>
    <w:p w14:paraId="6226BA0E" w14:textId="77777777" w:rsidR="001837BF" w:rsidRPr="001837BF" w:rsidRDefault="001837BF" w:rsidP="001837BF">
      <w:pPr>
        <w:pStyle w:val="Body"/>
        <w:spacing w:line="300" w:lineRule="auto"/>
        <w:jc w:val="both"/>
        <w:rPr>
          <w:rFonts w:ascii="Eurobank Sans" w:hAnsi="Eurobank Sans"/>
          <w:sz w:val="24"/>
          <w:szCs w:val="24"/>
          <w:lang w:val="el-GR"/>
        </w:rPr>
      </w:pPr>
    </w:p>
    <w:p w14:paraId="02BC8754" w14:textId="7E9A9FC7" w:rsidR="001837BF" w:rsidRPr="001837BF" w:rsidRDefault="001837BF" w:rsidP="001837BF">
      <w:pPr>
        <w:pStyle w:val="Body"/>
        <w:spacing w:line="300" w:lineRule="auto"/>
        <w:jc w:val="both"/>
        <w:rPr>
          <w:rFonts w:ascii="Eurobank Sans" w:hAnsi="Eurobank Sans"/>
          <w:sz w:val="24"/>
          <w:szCs w:val="24"/>
          <w:lang w:val="el-GR"/>
        </w:rPr>
      </w:pPr>
      <w:r w:rsidRPr="001837BF">
        <w:rPr>
          <w:rFonts w:ascii="Eurobank Sans" w:hAnsi="Eurobank Sans"/>
          <w:sz w:val="24"/>
          <w:szCs w:val="24"/>
          <w:lang w:val="el-GR"/>
        </w:rPr>
        <w:t xml:space="preserve">Οι άλλες υπερδυνάμεις εστιάζουν στην καινοτομία, η Ευρώπη στη ρύθμιση. Ακόμη κι αν επικρατεί στο πεδίο της, η ρύθμιση είναι κάτι από τη φύση του δευτερογενές. Η πρωτοκαθεδρία κρίνεται στο πεδίο της τεχνολογικής καινοτομίας, πρώτα και κύρια. Κι εδώ, η Ευρώπη έχει να κάνει περισσότερα, πολύ περισσότερα για να ενθαρρύνει την έρευνα, να συνδέσει τα πανεπιστήμια με την παραγωγή, να δώσει κίνητρα για την προσέλκυση ταλέντου σε παγκόσμια κλίμακα και να στηρίξει «ευρωπαϊκούς πρωταθλητές», γιατί χωρίς το απαραίτητο μέγεθος κανείς δεν θα μπορέσει να σταθεί απέναντι στον αμερικανικό ανταγωνισμό, ούτε τον κινεζικό που έχει απεριόριστη κρατική υποστήριξη. Να χρησιμοποιήσω παραδείγματα και από άλλους κλάδους της οικονομίας: η αυτοκινητοβιομηχανία, προνομιακός ευρωπαϊκός κλάδος, νιώθει ήδη την πίεση λόγω της μετάβασης στην ηλεκτροκίνηση, λόγω της </w:t>
      </w:r>
      <w:r w:rsidRPr="001837BF">
        <w:rPr>
          <w:rFonts w:ascii="Eurobank Sans" w:hAnsi="Eurobank Sans"/>
          <w:sz w:val="24"/>
          <w:szCs w:val="24"/>
        </w:rPr>
        <w:t>Tesla</w:t>
      </w:r>
      <w:r w:rsidRPr="001837BF">
        <w:rPr>
          <w:rFonts w:ascii="Eurobank Sans" w:hAnsi="Eurobank Sans"/>
          <w:sz w:val="24"/>
          <w:szCs w:val="24"/>
          <w:lang w:val="el-GR"/>
        </w:rPr>
        <w:t xml:space="preserve"> και των αντίστοιχων κινέζικων </w:t>
      </w:r>
      <w:r w:rsidR="0047437B" w:rsidRPr="001837BF">
        <w:rPr>
          <w:rFonts w:ascii="Eurobank Sans" w:hAnsi="Eurobank Sans"/>
          <w:sz w:val="24"/>
          <w:szCs w:val="24"/>
          <w:lang w:val="el-GR"/>
        </w:rPr>
        <w:t>εταιρειών</w:t>
      </w:r>
      <w:r w:rsidRPr="001837BF">
        <w:rPr>
          <w:rFonts w:ascii="Eurobank Sans" w:hAnsi="Eurobank Sans"/>
          <w:sz w:val="24"/>
          <w:szCs w:val="24"/>
          <w:lang w:val="el-GR"/>
        </w:rPr>
        <w:t xml:space="preserve">. Στον τραπεζικό κλάδο, το 2007 η </w:t>
      </w:r>
      <w:r w:rsidRPr="001837BF">
        <w:rPr>
          <w:rFonts w:ascii="Eurobank Sans" w:hAnsi="Eurobank Sans"/>
          <w:sz w:val="24"/>
          <w:szCs w:val="24"/>
        </w:rPr>
        <w:t>Santander</w:t>
      </w:r>
      <w:r w:rsidRPr="001837BF">
        <w:rPr>
          <w:rFonts w:ascii="Eurobank Sans" w:hAnsi="Eurobank Sans"/>
          <w:sz w:val="24"/>
          <w:szCs w:val="24"/>
          <w:lang w:val="el-GR"/>
        </w:rPr>
        <w:t xml:space="preserve"> και η </w:t>
      </w:r>
      <w:r w:rsidRPr="001837BF">
        <w:rPr>
          <w:rFonts w:ascii="Eurobank Sans" w:hAnsi="Eurobank Sans"/>
          <w:sz w:val="24"/>
          <w:szCs w:val="24"/>
        </w:rPr>
        <w:t>JPMorgan</w:t>
      </w:r>
      <w:r w:rsidRPr="001837BF">
        <w:rPr>
          <w:rFonts w:ascii="Eurobank Sans" w:hAnsi="Eurobank Sans"/>
          <w:sz w:val="24"/>
          <w:szCs w:val="24"/>
          <w:lang w:val="el-GR"/>
        </w:rPr>
        <w:t xml:space="preserve"> είχαν σχετικά κοντινές </w:t>
      </w:r>
      <w:proofErr w:type="spellStart"/>
      <w:r w:rsidRPr="001837BF">
        <w:rPr>
          <w:rFonts w:ascii="Eurobank Sans" w:hAnsi="Eurobank Sans"/>
          <w:sz w:val="24"/>
          <w:szCs w:val="24"/>
          <w:lang w:val="el-GR"/>
        </w:rPr>
        <w:t>κεφαλοποιήσεις</w:t>
      </w:r>
      <w:proofErr w:type="spellEnd"/>
      <w:r w:rsidRPr="001837BF">
        <w:rPr>
          <w:rFonts w:ascii="Eurobank Sans" w:hAnsi="Eurobank Sans"/>
          <w:sz w:val="24"/>
          <w:szCs w:val="24"/>
          <w:lang w:val="el-GR"/>
        </w:rPr>
        <w:t xml:space="preserve">, περίπου 100-150 δις. </w:t>
      </w:r>
      <w:proofErr w:type="spellStart"/>
      <w:r w:rsidRPr="001837BF">
        <w:rPr>
          <w:rFonts w:ascii="Eurobank Sans" w:hAnsi="Eurobank Sans"/>
          <w:sz w:val="24"/>
          <w:szCs w:val="24"/>
          <w:lang w:val="el-GR"/>
        </w:rPr>
        <w:t>δολλάρια</w:t>
      </w:r>
      <w:proofErr w:type="spellEnd"/>
      <w:r w:rsidRPr="001837BF">
        <w:rPr>
          <w:rFonts w:ascii="Eurobank Sans" w:hAnsi="Eurobank Sans"/>
          <w:sz w:val="24"/>
          <w:szCs w:val="24"/>
          <w:lang w:val="el-GR"/>
        </w:rPr>
        <w:t xml:space="preserve">. Σήμερα, η </w:t>
      </w:r>
      <w:r w:rsidRPr="001837BF">
        <w:rPr>
          <w:rFonts w:ascii="Eurobank Sans" w:hAnsi="Eurobank Sans"/>
          <w:sz w:val="24"/>
          <w:szCs w:val="24"/>
        </w:rPr>
        <w:t>JPMorgan</w:t>
      </w:r>
      <w:r w:rsidRPr="001837BF">
        <w:rPr>
          <w:rFonts w:ascii="Eurobank Sans" w:hAnsi="Eurobank Sans"/>
          <w:sz w:val="24"/>
          <w:szCs w:val="24"/>
          <w:lang w:val="el-GR"/>
        </w:rPr>
        <w:t xml:space="preserve"> προσεγγίζει τα 400 δις. </w:t>
      </w:r>
      <w:proofErr w:type="spellStart"/>
      <w:r w:rsidRPr="001837BF">
        <w:rPr>
          <w:rFonts w:ascii="Eurobank Sans" w:hAnsi="Eurobank Sans"/>
          <w:sz w:val="24"/>
          <w:szCs w:val="24"/>
          <w:lang w:val="el-GR"/>
        </w:rPr>
        <w:t>δολλάρια</w:t>
      </w:r>
      <w:proofErr w:type="spellEnd"/>
      <w:r w:rsidRPr="001837BF">
        <w:rPr>
          <w:rFonts w:ascii="Eurobank Sans" w:hAnsi="Eurobank Sans"/>
          <w:sz w:val="24"/>
          <w:szCs w:val="24"/>
          <w:lang w:val="el-GR"/>
        </w:rPr>
        <w:t xml:space="preserve">, έναντι της </w:t>
      </w:r>
      <w:r w:rsidRPr="001837BF">
        <w:rPr>
          <w:rFonts w:ascii="Eurobank Sans" w:hAnsi="Eurobank Sans"/>
          <w:sz w:val="24"/>
          <w:szCs w:val="24"/>
        </w:rPr>
        <w:t>Santander</w:t>
      </w:r>
      <w:r w:rsidRPr="001837BF">
        <w:rPr>
          <w:rFonts w:ascii="Eurobank Sans" w:hAnsi="Eurobank Sans"/>
          <w:sz w:val="24"/>
          <w:szCs w:val="24"/>
          <w:lang w:val="el-GR"/>
        </w:rPr>
        <w:t xml:space="preserve"> στα 60.</w:t>
      </w:r>
    </w:p>
    <w:p w14:paraId="15A045A2" w14:textId="77777777" w:rsidR="001837BF" w:rsidRPr="001837BF" w:rsidRDefault="001837BF" w:rsidP="001837BF">
      <w:pPr>
        <w:pStyle w:val="Body"/>
        <w:spacing w:line="300" w:lineRule="auto"/>
        <w:jc w:val="both"/>
        <w:rPr>
          <w:rFonts w:ascii="Eurobank Sans" w:hAnsi="Eurobank Sans"/>
          <w:sz w:val="24"/>
          <w:szCs w:val="24"/>
          <w:lang w:val="el-GR"/>
        </w:rPr>
      </w:pPr>
    </w:p>
    <w:p w14:paraId="409C2076" w14:textId="77777777" w:rsidR="001837BF" w:rsidRPr="001837BF" w:rsidRDefault="001837BF" w:rsidP="001837BF">
      <w:pPr>
        <w:pStyle w:val="Body"/>
        <w:spacing w:line="300" w:lineRule="auto"/>
        <w:jc w:val="both"/>
        <w:rPr>
          <w:rFonts w:ascii="Eurobank Sans" w:eastAsia="Arial" w:hAnsi="Eurobank Sans" w:cs="Arial"/>
          <w:sz w:val="24"/>
          <w:szCs w:val="24"/>
          <w:lang w:val="el-GR"/>
        </w:rPr>
      </w:pPr>
      <w:r w:rsidRPr="001837BF">
        <w:rPr>
          <w:rFonts w:ascii="Eurobank Sans" w:hAnsi="Eurobank Sans"/>
          <w:sz w:val="24"/>
          <w:szCs w:val="24"/>
          <w:lang w:val="el-GR"/>
        </w:rPr>
        <w:t xml:space="preserve">Νιώθουμε ότι η Ευρώπη -και μαζί της η Ελλάδα- μένει πολύ πίσω. Αν χαθεί το τρένο της λεγόμενης 4ης βιομηχανικής επανάστασης, η Ευρώπη δεν θα μπορέσει να </w:t>
      </w:r>
      <w:r w:rsidRPr="001837BF">
        <w:rPr>
          <w:rFonts w:ascii="Eurobank Sans" w:hAnsi="Eurobank Sans"/>
          <w:sz w:val="24"/>
          <w:szCs w:val="24"/>
          <w:lang w:val="el-GR"/>
        </w:rPr>
        <w:lastRenderedPageBreak/>
        <w:t xml:space="preserve">στηρίξει ούτε εν μέρει τα κεκτημένα, όσα οι πολίτες της θεωρούν αυτονόητα, και ασφαλώς όχι το πολύτιμο, αλλά και ακριβό, κοινωνικό κράτος. </w:t>
      </w:r>
    </w:p>
    <w:p w14:paraId="409619B9" w14:textId="77777777" w:rsidR="001837BF" w:rsidRPr="001837BF" w:rsidRDefault="001837BF" w:rsidP="001837BF">
      <w:pPr>
        <w:pStyle w:val="Body"/>
        <w:spacing w:line="300" w:lineRule="auto"/>
        <w:jc w:val="both"/>
        <w:rPr>
          <w:rFonts w:ascii="Eurobank Sans" w:eastAsia="Arial" w:hAnsi="Eurobank Sans" w:cs="Arial"/>
          <w:sz w:val="24"/>
          <w:szCs w:val="24"/>
          <w:lang w:val="el-GR"/>
        </w:rPr>
      </w:pPr>
    </w:p>
    <w:p w14:paraId="5965934A" w14:textId="77777777" w:rsidR="001837BF" w:rsidRPr="001837BF" w:rsidRDefault="001837BF" w:rsidP="001837BF">
      <w:pPr>
        <w:pStyle w:val="Body"/>
        <w:spacing w:line="300" w:lineRule="auto"/>
        <w:jc w:val="both"/>
        <w:rPr>
          <w:rFonts w:ascii="Eurobank Sans" w:eastAsia="Arial" w:hAnsi="Eurobank Sans" w:cs="Arial"/>
          <w:sz w:val="24"/>
          <w:szCs w:val="24"/>
          <w:lang w:val="el-GR"/>
        </w:rPr>
      </w:pPr>
      <w:r w:rsidRPr="001837BF">
        <w:rPr>
          <w:rFonts w:ascii="Eurobank Sans" w:hAnsi="Eurobank Sans"/>
          <w:sz w:val="24"/>
          <w:szCs w:val="24"/>
          <w:lang w:val="el-GR"/>
        </w:rPr>
        <w:t xml:space="preserve">Στην Ελλάδα, ωστόσο, έχουμε κάνει βήματα και πρέπει να το αναγνωρίσουμε. Η επιχειρηματικότητα είναι πια αποδεκτή ως καταλύτης ευημερίας. Υποδεχόμαστε επενδύσεις σε τομείς τεχνολογίας, όπου έως πρόσφατα δεν ήμασταν καν στο χάρτη - σήμερα στην Αθήνα, αλλά και στη περιφέρεια όπως στη Θεσσαλονίκη ή τα Γιάννενα εγκαθίστανται σημαντικά </w:t>
      </w:r>
      <w:r w:rsidRPr="001837BF">
        <w:rPr>
          <w:rFonts w:ascii="Eurobank Sans" w:hAnsi="Eurobank Sans"/>
          <w:sz w:val="24"/>
          <w:szCs w:val="24"/>
        </w:rPr>
        <w:t>hub</w:t>
      </w:r>
      <w:r w:rsidRPr="001837BF">
        <w:rPr>
          <w:rFonts w:ascii="Eurobank Sans" w:hAnsi="Eurobank Sans"/>
          <w:sz w:val="24"/>
          <w:szCs w:val="24"/>
          <w:lang w:val="el-GR"/>
        </w:rPr>
        <w:t xml:space="preserve"> διεθνών εταιριών, κυρίως επειδή βρίσκουν προσωπικό υψηλών προσόντων από τα τοπικά πανεπιστήμια. Η </w:t>
      </w:r>
      <w:proofErr w:type="spellStart"/>
      <w:r w:rsidRPr="001837BF">
        <w:rPr>
          <w:rFonts w:ascii="Eurobank Sans" w:hAnsi="Eurobank Sans"/>
          <w:sz w:val="24"/>
          <w:szCs w:val="24"/>
          <w:lang w:val="el-GR"/>
        </w:rPr>
        <w:t>ψηφιοποίηση</w:t>
      </w:r>
      <w:proofErr w:type="spellEnd"/>
      <w:r w:rsidRPr="001837BF">
        <w:rPr>
          <w:rFonts w:ascii="Eurobank Sans" w:hAnsi="Eurobank Sans"/>
          <w:sz w:val="24"/>
          <w:szCs w:val="24"/>
          <w:lang w:val="el-GR"/>
        </w:rPr>
        <w:t xml:space="preserve"> είναι στην κορυφή της ατζέντας και του δημοσίου και των επιχειρήσεων. Το 30% των πόρων του Ταμείου Ανάκαμψης έχει προδιαγραφεί για τον ψηφιακό μετασχηματισμό. Μιλώντας για τη </w:t>
      </w:r>
      <w:r w:rsidRPr="001837BF">
        <w:rPr>
          <w:rFonts w:ascii="Eurobank Sans" w:hAnsi="Eurobank Sans"/>
          <w:sz w:val="24"/>
          <w:szCs w:val="24"/>
        </w:rPr>
        <w:t>Eurobank</w:t>
      </w:r>
      <w:r w:rsidRPr="001837BF">
        <w:rPr>
          <w:rFonts w:ascii="Eurobank Sans" w:hAnsi="Eurobank Sans"/>
          <w:sz w:val="24"/>
          <w:szCs w:val="24"/>
          <w:lang w:val="el-GR"/>
        </w:rPr>
        <w:t xml:space="preserve">, πέρα από τις δικές μας επενδύσεις σε ψηφιακή τεχνολογία, ενισχύουμε το αναπτυσσόμενο κόσμο των νεοφυών επιχειρήσεων, μέσω του επιχειρηματικού επιταχυντή </w:t>
      </w:r>
      <w:r w:rsidRPr="001837BF">
        <w:rPr>
          <w:rFonts w:ascii="Eurobank Sans" w:hAnsi="Eurobank Sans"/>
          <w:sz w:val="24"/>
          <w:szCs w:val="24"/>
        </w:rPr>
        <w:t>egg</w:t>
      </w:r>
      <w:r w:rsidRPr="001837BF">
        <w:rPr>
          <w:rFonts w:ascii="Eurobank Sans" w:hAnsi="Eurobank Sans"/>
          <w:sz w:val="24"/>
          <w:szCs w:val="24"/>
          <w:lang w:val="el-GR"/>
        </w:rPr>
        <w:t xml:space="preserve">.  Και ξεκινάμε άμεσα ειδική μονάδα υποστήριξης νεοφυών επιχειρήσεων μέσω εξειδικευμένων τραπεζικών υπηρεσιών και χρηματοδότησης. Βήματα γίνονται, λοιπόν, σε όλα τα επίπεδα. Αλλά χρειάζονται άλματα. Κι εσείς, οι πρωτοπόροι της επιχειρηματικής κοινότητας της Ελλάδας, παρόντες και στις ευρωπαϊκές εξελίξεις με λόγο και επιρροή μέσα από τα θεσμικά σας όργανα, μπορείτε να συμβάλετε, ώστε να πάμε πιο γρήγορα μπροστά, με περισσότερο επιχειρηματικό πνεύμα και ακόμη περισσότερη έμφαση στην καινοτομία. </w:t>
      </w:r>
    </w:p>
    <w:p w14:paraId="28D069DB" w14:textId="77777777" w:rsidR="001837BF" w:rsidRPr="001837BF" w:rsidRDefault="001837BF" w:rsidP="001837BF">
      <w:pPr>
        <w:pStyle w:val="Body"/>
        <w:spacing w:line="300" w:lineRule="auto"/>
        <w:jc w:val="both"/>
        <w:rPr>
          <w:rFonts w:ascii="Eurobank Sans" w:eastAsia="Arial" w:hAnsi="Eurobank Sans" w:cs="Arial"/>
          <w:sz w:val="24"/>
          <w:szCs w:val="24"/>
          <w:lang w:val="el-GR"/>
        </w:rPr>
      </w:pPr>
    </w:p>
    <w:p w14:paraId="5E79C695" w14:textId="77777777" w:rsidR="001837BF" w:rsidRPr="001837BF" w:rsidRDefault="001837BF" w:rsidP="001837BF">
      <w:pPr>
        <w:pStyle w:val="Body"/>
        <w:spacing w:line="300" w:lineRule="auto"/>
        <w:jc w:val="both"/>
        <w:rPr>
          <w:rFonts w:ascii="Eurobank Sans" w:hAnsi="Eurobank Sans"/>
          <w:lang w:val="el-GR"/>
        </w:rPr>
      </w:pPr>
      <w:r w:rsidRPr="001837BF">
        <w:rPr>
          <w:rFonts w:ascii="Eurobank Sans" w:hAnsi="Eurobank Sans"/>
          <w:sz w:val="24"/>
          <w:szCs w:val="24"/>
          <w:lang w:val="el-GR"/>
        </w:rPr>
        <w:t xml:space="preserve">Κλείνοντας, θα ήθελα να ευχαριστήσω το Βασίλη </w:t>
      </w:r>
      <w:proofErr w:type="spellStart"/>
      <w:r w:rsidRPr="001837BF">
        <w:rPr>
          <w:rFonts w:ascii="Eurobank Sans" w:hAnsi="Eurobank Sans"/>
          <w:sz w:val="24"/>
          <w:szCs w:val="24"/>
          <w:lang w:val="el-GR"/>
        </w:rPr>
        <w:t>Καζά</w:t>
      </w:r>
      <w:proofErr w:type="spellEnd"/>
      <w:r w:rsidRPr="001837BF">
        <w:rPr>
          <w:rFonts w:ascii="Eurobank Sans" w:hAnsi="Eurobank Sans"/>
          <w:sz w:val="24"/>
          <w:szCs w:val="24"/>
          <w:lang w:val="el-GR"/>
        </w:rPr>
        <w:t xml:space="preserve"> και την </w:t>
      </w:r>
      <w:r w:rsidRPr="001837BF">
        <w:rPr>
          <w:rFonts w:ascii="Eurobank Sans" w:hAnsi="Eurobank Sans"/>
          <w:sz w:val="24"/>
          <w:szCs w:val="24"/>
        </w:rPr>
        <w:t>Grant</w:t>
      </w:r>
      <w:r w:rsidRPr="001837BF">
        <w:rPr>
          <w:rFonts w:ascii="Eurobank Sans" w:hAnsi="Eurobank Sans"/>
          <w:sz w:val="24"/>
          <w:szCs w:val="24"/>
          <w:lang w:val="el-GR"/>
        </w:rPr>
        <w:t xml:space="preserve"> </w:t>
      </w:r>
      <w:r w:rsidRPr="001837BF">
        <w:rPr>
          <w:rFonts w:ascii="Eurobank Sans" w:hAnsi="Eurobank Sans"/>
          <w:sz w:val="24"/>
          <w:szCs w:val="24"/>
        </w:rPr>
        <w:t>Thornton</w:t>
      </w:r>
      <w:r w:rsidRPr="001837BF">
        <w:rPr>
          <w:rFonts w:ascii="Eurobank Sans" w:hAnsi="Eurobank Sans"/>
          <w:sz w:val="24"/>
          <w:szCs w:val="24"/>
          <w:lang w:val="el-GR"/>
        </w:rPr>
        <w:t xml:space="preserve"> για την τόσο δημιουργική συνεργασία μας και να εκφράσω την κοινή μας ευγνωμοσύνη στα μέλη των Επιτροπών που επέλεξαν τους αποψινούς νικητές. Τους οποίους νικητές θα ήθελα και εγώ προκαταβολικά να συγχαρώ. Στο πρόσωπο σας αντανακλά η αναγνώριση της κοινωνίας και ιδιαίτερα της νεότερης γενιάς, ότι η επιχειρηματικότητα είναι ο καταλύτης ανάπτυξης της χώρας μας. Η ευημερία χρειάζεται πρωτοπόρους. </w:t>
      </w:r>
    </w:p>
    <w:p w14:paraId="126140C3" w14:textId="00C41BAC" w:rsidR="00335DB0" w:rsidRPr="0009085F" w:rsidRDefault="00335DB0" w:rsidP="00874EEF">
      <w:pPr>
        <w:jc w:val="both"/>
        <w:rPr>
          <w:rFonts w:ascii="Eurobank Sans" w:hAnsi="Eurobank Sans"/>
          <w:sz w:val="28"/>
          <w:szCs w:val="28"/>
          <w:lang w:val="el-GR"/>
        </w:rPr>
      </w:pPr>
    </w:p>
    <w:sectPr w:rsidR="00335DB0" w:rsidRPr="0009085F" w:rsidSect="00EC64FD">
      <w:headerReference w:type="default" r:id="rId8"/>
      <w:footerReference w:type="default" r:id="rId9"/>
      <w:headerReference w:type="first" r:id="rId10"/>
      <w:pgSz w:w="11906" w:h="16838"/>
      <w:pgMar w:top="1843" w:right="1700"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A7220" w14:textId="77777777" w:rsidR="00F31CF6" w:rsidRDefault="00F31CF6" w:rsidP="00D01855">
      <w:pPr>
        <w:spacing w:after="0" w:line="240" w:lineRule="auto"/>
      </w:pPr>
      <w:r>
        <w:separator/>
      </w:r>
    </w:p>
  </w:endnote>
  <w:endnote w:type="continuationSeparator" w:id="0">
    <w:p w14:paraId="2DB9D88E" w14:textId="77777777" w:rsidR="00F31CF6" w:rsidRDefault="00F31CF6" w:rsidP="00D0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robank Sans">
    <w:panose1 w:val="02000503000000020004"/>
    <w:charset w:val="A1"/>
    <w:family w:val="auto"/>
    <w:pitch w:val="variable"/>
    <w:sig w:usb0="A00002BF" w:usb1="5000000A" w:usb2="00000000" w:usb3="00000000" w:csb0="0000009F" w:csb1="00000000"/>
  </w:font>
  <w:font w:name="Eurobank Sans Light">
    <w:panose1 w:val="02000503000000020003"/>
    <w:charset w:val="A1"/>
    <w:family w:val="auto"/>
    <w:pitch w:val="variable"/>
    <w:sig w:usb0="A00002BF" w:usb1="5000000A" w:usb2="00000000" w:usb3="00000000" w:csb0="0000009F" w:csb1="00000000"/>
  </w:font>
  <w:font w:name="Helvetica Neue">
    <w:altName w:val="Arial"/>
    <w:charset w:val="00"/>
    <w:family w:val="auto"/>
    <w:pitch w:val="variable"/>
    <w:sig w:usb0="E50002FF" w:usb1="500079DB" w:usb2="0000001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343685"/>
      <w:docPartObj>
        <w:docPartGallery w:val="Page Numbers (Bottom of Page)"/>
        <w:docPartUnique/>
      </w:docPartObj>
    </w:sdtPr>
    <w:sdtEndPr>
      <w:rPr>
        <w:noProof/>
      </w:rPr>
    </w:sdtEndPr>
    <w:sdtContent>
      <w:p w14:paraId="31019462" w14:textId="0735833D" w:rsidR="002A2092" w:rsidRDefault="002A20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9FD542" w14:textId="77777777" w:rsidR="00F31CF6" w:rsidRDefault="00F31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9B2CF" w14:textId="77777777" w:rsidR="00F31CF6" w:rsidRDefault="00F31CF6" w:rsidP="00D01855">
      <w:pPr>
        <w:spacing w:after="0" w:line="240" w:lineRule="auto"/>
      </w:pPr>
      <w:r>
        <w:separator/>
      </w:r>
    </w:p>
  </w:footnote>
  <w:footnote w:type="continuationSeparator" w:id="0">
    <w:p w14:paraId="7D431A71" w14:textId="77777777" w:rsidR="00F31CF6" w:rsidRDefault="00F31CF6" w:rsidP="00D01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93F3" w14:textId="57191E63" w:rsidR="00F31CF6" w:rsidRDefault="002577FA">
    <w:pPr>
      <w:pStyle w:val="Header"/>
    </w:pPr>
    <w:r>
      <w:rPr>
        <w:noProof/>
        <w:lang w:eastAsia="el-GR"/>
      </w:rPr>
      <w:drawing>
        <wp:inline distT="0" distB="0" distL="0" distR="0" wp14:anchorId="025EC1FA" wp14:editId="08443E02">
          <wp:extent cx="1419225" cy="191135"/>
          <wp:effectExtent l="0" t="0" r="9525" b="0"/>
          <wp:docPr id="5" name="Picture 5" descr="Eurobank-Logokit-RGB"/>
          <wp:cNvGraphicFramePr/>
          <a:graphic xmlns:a="http://schemas.openxmlformats.org/drawingml/2006/main">
            <a:graphicData uri="http://schemas.openxmlformats.org/drawingml/2006/picture">
              <pic:pic xmlns:pic="http://schemas.openxmlformats.org/drawingml/2006/picture">
                <pic:nvPicPr>
                  <pic:cNvPr id="2" name="Picture 1" descr="Eurobank-Logokit-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91135"/>
                  </a:xfrm>
                  <a:prstGeom prst="rect">
                    <a:avLst/>
                  </a:prstGeom>
                  <a:noFill/>
                </pic:spPr>
              </pic:pic>
            </a:graphicData>
          </a:graphic>
        </wp:inline>
      </w:drawing>
    </w:r>
    <w:r>
      <w:tab/>
    </w:r>
    <w:r>
      <w:tab/>
    </w:r>
    <w:proofErr w:type="spellStart"/>
    <w:r w:rsidRPr="00D735C0">
      <w:rPr>
        <w:rFonts w:ascii="Eurobank Sans" w:hAnsi="Eurobank Sans" w:cs="Arial"/>
        <w:sz w:val="20"/>
        <w:szCs w:val="20"/>
      </w:rPr>
      <w:t>Διευθύνων</w:t>
    </w:r>
    <w:proofErr w:type="spellEnd"/>
    <w:r w:rsidRPr="00D735C0">
      <w:rPr>
        <w:rFonts w:ascii="Eurobank Sans" w:hAnsi="Eurobank Sans" w:cs="Arial"/>
        <w:sz w:val="20"/>
        <w:szCs w:val="20"/>
      </w:rPr>
      <w:t xml:space="preserve"> </w:t>
    </w:r>
    <w:proofErr w:type="spellStart"/>
    <w:r w:rsidRPr="00D735C0">
      <w:rPr>
        <w:rFonts w:ascii="Eurobank Sans" w:hAnsi="Eurobank Sans" w:cs="Arial"/>
        <w:sz w:val="20"/>
        <w:szCs w:val="20"/>
      </w:rPr>
      <w:t>Σύμ</w:t>
    </w:r>
    <w:proofErr w:type="spellEnd"/>
    <w:r w:rsidRPr="00D735C0">
      <w:rPr>
        <w:rFonts w:ascii="Eurobank Sans" w:hAnsi="Eurobank Sans" w:cs="Arial"/>
        <w:sz w:val="20"/>
        <w:szCs w:val="20"/>
      </w:rPr>
      <w:t>βουλος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E615E" w14:textId="3DA4BE50" w:rsidR="002577FA" w:rsidRDefault="00F22977">
    <w:pPr>
      <w:pStyle w:val="Header"/>
    </w:pPr>
    <w:r>
      <w:rPr>
        <w:noProof/>
        <w:lang w:eastAsia="el-GR"/>
      </w:rPr>
      <w:drawing>
        <wp:inline distT="0" distB="0" distL="0" distR="0" wp14:anchorId="7425E9DD" wp14:editId="6D89B0AE">
          <wp:extent cx="1419225" cy="191135"/>
          <wp:effectExtent l="0" t="0" r="9525" b="0"/>
          <wp:docPr id="6" name="Picture 6" descr="Eurobank-Logokit-RGB"/>
          <wp:cNvGraphicFramePr/>
          <a:graphic xmlns:a="http://schemas.openxmlformats.org/drawingml/2006/main">
            <a:graphicData uri="http://schemas.openxmlformats.org/drawingml/2006/picture">
              <pic:pic xmlns:pic="http://schemas.openxmlformats.org/drawingml/2006/picture">
                <pic:nvPicPr>
                  <pic:cNvPr id="2" name="Picture 1" descr="Eurobank-Logokit-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91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F3BE0"/>
    <w:multiLevelType w:val="hybridMultilevel"/>
    <w:tmpl w:val="BB1EF1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F5925B0"/>
    <w:multiLevelType w:val="hybridMultilevel"/>
    <w:tmpl w:val="FA54FE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F653ACD"/>
    <w:multiLevelType w:val="hybridMultilevel"/>
    <w:tmpl w:val="11C6549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363449E"/>
    <w:multiLevelType w:val="hybridMultilevel"/>
    <w:tmpl w:val="97062B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16884000">
    <w:abstractNumId w:val="0"/>
  </w:num>
  <w:num w:numId="2" w16cid:durableId="230504754">
    <w:abstractNumId w:val="1"/>
  </w:num>
  <w:num w:numId="3" w16cid:durableId="1170213466">
    <w:abstractNumId w:val="2"/>
  </w:num>
  <w:num w:numId="4" w16cid:durableId="552274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D5C"/>
    <w:rsid w:val="00002106"/>
    <w:rsid w:val="00021AC4"/>
    <w:rsid w:val="00035D58"/>
    <w:rsid w:val="00054C32"/>
    <w:rsid w:val="0005700D"/>
    <w:rsid w:val="000573A3"/>
    <w:rsid w:val="0006367F"/>
    <w:rsid w:val="000746CE"/>
    <w:rsid w:val="00080A36"/>
    <w:rsid w:val="0009085F"/>
    <w:rsid w:val="000948F4"/>
    <w:rsid w:val="000956C6"/>
    <w:rsid w:val="000973CC"/>
    <w:rsid w:val="000A2F99"/>
    <w:rsid w:val="000E6D53"/>
    <w:rsid w:val="000E778D"/>
    <w:rsid w:val="000F2CEC"/>
    <w:rsid w:val="001037F5"/>
    <w:rsid w:val="0012733C"/>
    <w:rsid w:val="00163E44"/>
    <w:rsid w:val="00163F7D"/>
    <w:rsid w:val="00174635"/>
    <w:rsid w:val="001837BF"/>
    <w:rsid w:val="001862F5"/>
    <w:rsid w:val="001B605D"/>
    <w:rsid w:val="001C2E6A"/>
    <w:rsid w:val="00202F61"/>
    <w:rsid w:val="002078B0"/>
    <w:rsid w:val="00215853"/>
    <w:rsid w:val="002163A2"/>
    <w:rsid w:val="002247D4"/>
    <w:rsid w:val="0022727C"/>
    <w:rsid w:val="002577FA"/>
    <w:rsid w:val="00264DC9"/>
    <w:rsid w:val="002757D0"/>
    <w:rsid w:val="002911A1"/>
    <w:rsid w:val="002A2092"/>
    <w:rsid w:val="002A5A0E"/>
    <w:rsid w:val="002A6425"/>
    <w:rsid w:val="002A7F6B"/>
    <w:rsid w:val="002C12C8"/>
    <w:rsid w:val="002E1CB2"/>
    <w:rsid w:val="002F7923"/>
    <w:rsid w:val="00320EAD"/>
    <w:rsid w:val="003303E7"/>
    <w:rsid w:val="00335DB0"/>
    <w:rsid w:val="00346BE0"/>
    <w:rsid w:val="00351518"/>
    <w:rsid w:val="0036588B"/>
    <w:rsid w:val="003747E9"/>
    <w:rsid w:val="00382822"/>
    <w:rsid w:val="00393928"/>
    <w:rsid w:val="00395BE5"/>
    <w:rsid w:val="003A3D3E"/>
    <w:rsid w:val="003C1F51"/>
    <w:rsid w:val="003C5713"/>
    <w:rsid w:val="003E4B9E"/>
    <w:rsid w:val="003F322E"/>
    <w:rsid w:val="00427DAC"/>
    <w:rsid w:val="004368BC"/>
    <w:rsid w:val="0047437B"/>
    <w:rsid w:val="00486BFE"/>
    <w:rsid w:val="004B33EC"/>
    <w:rsid w:val="004B3E33"/>
    <w:rsid w:val="004E7834"/>
    <w:rsid w:val="005148D3"/>
    <w:rsid w:val="005208C4"/>
    <w:rsid w:val="0052506B"/>
    <w:rsid w:val="005348A4"/>
    <w:rsid w:val="005421BA"/>
    <w:rsid w:val="00570FF3"/>
    <w:rsid w:val="00573FD1"/>
    <w:rsid w:val="00580F44"/>
    <w:rsid w:val="005A1A08"/>
    <w:rsid w:val="005A4C34"/>
    <w:rsid w:val="005B1C63"/>
    <w:rsid w:val="005F3363"/>
    <w:rsid w:val="00606EF2"/>
    <w:rsid w:val="00625FBC"/>
    <w:rsid w:val="0063115E"/>
    <w:rsid w:val="00640F4B"/>
    <w:rsid w:val="00641B7C"/>
    <w:rsid w:val="006520FA"/>
    <w:rsid w:val="00652DC0"/>
    <w:rsid w:val="00673FA9"/>
    <w:rsid w:val="0067463B"/>
    <w:rsid w:val="006A3548"/>
    <w:rsid w:val="006A5C5A"/>
    <w:rsid w:val="006C0ACC"/>
    <w:rsid w:val="006D4C35"/>
    <w:rsid w:val="006E7BFB"/>
    <w:rsid w:val="00702E2A"/>
    <w:rsid w:val="00707217"/>
    <w:rsid w:val="007226EB"/>
    <w:rsid w:val="007279C4"/>
    <w:rsid w:val="00730411"/>
    <w:rsid w:val="007332EB"/>
    <w:rsid w:val="007503A5"/>
    <w:rsid w:val="00750656"/>
    <w:rsid w:val="0075356F"/>
    <w:rsid w:val="00756CA3"/>
    <w:rsid w:val="00782E89"/>
    <w:rsid w:val="007A2537"/>
    <w:rsid w:val="007A43FB"/>
    <w:rsid w:val="007D5584"/>
    <w:rsid w:val="007E3264"/>
    <w:rsid w:val="007F14B9"/>
    <w:rsid w:val="0080338F"/>
    <w:rsid w:val="008146BA"/>
    <w:rsid w:val="008208EA"/>
    <w:rsid w:val="008457E4"/>
    <w:rsid w:val="00847040"/>
    <w:rsid w:val="00847904"/>
    <w:rsid w:val="00860F27"/>
    <w:rsid w:val="00874EEF"/>
    <w:rsid w:val="008778C4"/>
    <w:rsid w:val="00877952"/>
    <w:rsid w:val="00880B11"/>
    <w:rsid w:val="00893209"/>
    <w:rsid w:val="008A5E42"/>
    <w:rsid w:val="008C0E6E"/>
    <w:rsid w:val="008D174B"/>
    <w:rsid w:val="008E57A9"/>
    <w:rsid w:val="008E7782"/>
    <w:rsid w:val="008F17B1"/>
    <w:rsid w:val="009014A6"/>
    <w:rsid w:val="00935CDF"/>
    <w:rsid w:val="00936FDD"/>
    <w:rsid w:val="00953159"/>
    <w:rsid w:val="00965396"/>
    <w:rsid w:val="00993CF7"/>
    <w:rsid w:val="009960B5"/>
    <w:rsid w:val="009A1D5C"/>
    <w:rsid w:val="009C476D"/>
    <w:rsid w:val="009E76B5"/>
    <w:rsid w:val="009F5674"/>
    <w:rsid w:val="009F5C63"/>
    <w:rsid w:val="00A35F00"/>
    <w:rsid w:val="00A43B96"/>
    <w:rsid w:val="00A4580E"/>
    <w:rsid w:val="00A501AE"/>
    <w:rsid w:val="00A6050E"/>
    <w:rsid w:val="00A642E6"/>
    <w:rsid w:val="00A836FF"/>
    <w:rsid w:val="00A91D40"/>
    <w:rsid w:val="00AD7C6D"/>
    <w:rsid w:val="00AF62BF"/>
    <w:rsid w:val="00B0196E"/>
    <w:rsid w:val="00B077F9"/>
    <w:rsid w:val="00B327F0"/>
    <w:rsid w:val="00B7182E"/>
    <w:rsid w:val="00B7735E"/>
    <w:rsid w:val="00BC438A"/>
    <w:rsid w:val="00BD32AE"/>
    <w:rsid w:val="00BE4D41"/>
    <w:rsid w:val="00BE63F3"/>
    <w:rsid w:val="00BF3B51"/>
    <w:rsid w:val="00BF4AC7"/>
    <w:rsid w:val="00C21DC0"/>
    <w:rsid w:val="00C23AEF"/>
    <w:rsid w:val="00C25065"/>
    <w:rsid w:val="00C4301A"/>
    <w:rsid w:val="00C50E70"/>
    <w:rsid w:val="00C6243B"/>
    <w:rsid w:val="00C8764A"/>
    <w:rsid w:val="00C9650C"/>
    <w:rsid w:val="00C973FC"/>
    <w:rsid w:val="00CD7BD9"/>
    <w:rsid w:val="00D01855"/>
    <w:rsid w:val="00D250B6"/>
    <w:rsid w:val="00D30383"/>
    <w:rsid w:val="00D30CDA"/>
    <w:rsid w:val="00D35B50"/>
    <w:rsid w:val="00D52FEF"/>
    <w:rsid w:val="00D542EB"/>
    <w:rsid w:val="00D57805"/>
    <w:rsid w:val="00D67533"/>
    <w:rsid w:val="00D67638"/>
    <w:rsid w:val="00D70051"/>
    <w:rsid w:val="00D908B2"/>
    <w:rsid w:val="00DC6407"/>
    <w:rsid w:val="00DE5FF1"/>
    <w:rsid w:val="00DF0E43"/>
    <w:rsid w:val="00DF39D3"/>
    <w:rsid w:val="00E07205"/>
    <w:rsid w:val="00E11F9D"/>
    <w:rsid w:val="00E16689"/>
    <w:rsid w:val="00E23FD8"/>
    <w:rsid w:val="00E25DB2"/>
    <w:rsid w:val="00E31CC6"/>
    <w:rsid w:val="00E37916"/>
    <w:rsid w:val="00E4185D"/>
    <w:rsid w:val="00E41F9C"/>
    <w:rsid w:val="00E510AF"/>
    <w:rsid w:val="00E70DD1"/>
    <w:rsid w:val="00E77539"/>
    <w:rsid w:val="00EA07B6"/>
    <w:rsid w:val="00EB3D31"/>
    <w:rsid w:val="00EC5958"/>
    <w:rsid w:val="00EC64FD"/>
    <w:rsid w:val="00EF1061"/>
    <w:rsid w:val="00EF2264"/>
    <w:rsid w:val="00F11168"/>
    <w:rsid w:val="00F15917"/>
    <w:rsid w:val="00F22977"/>
    <w:rsid w:val="00F31CF6"/>
    <w:rsid w:val="00F503DE"/>
    <w:rsid w:val="00F54788"/>
    <w:rsid w:val="00F55680"/>
    <w:rsid w:val="00F63076"/>
    <w:rsid w:val="00F706D1"/>
    <w:rsid w:val="00F7104D"/>
    <w:rsid w:val="00FB4156"/>
    <w:rsid w:val="00FE34BF"/>
    <w:rsid w:val="00FE51E8"/>
    <w:rsid w:val="00FF415B"/>
    <w:rsid w:val="00FF4FC9"/>
    <w:rsid w:val="00FF5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7FE2251"/>
  <w15:docId w15:val="{56EB077D-186D-4190-8A51-4EF51745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38F"/>
    <w:pPr>
      <w:ind w:left="720"/>
      <w:contextualSpacing/>
    </w:pPr>
  </w:style>
  <w:style w:type="paragraph" w:styleId="BalloonText">
    <w:name w:val="Balloon Text"/>
    <w:basedOn w:val="Normal"/>
    <w:link w:val="BalloonTextChar"/>
    <w:uiPriority w:val="99"/>
    <w:semiHidden/>
    <w:unhideWhenUsed/>
    <w:rsid w:val="004B3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E33"/>
    <w:rPr>
      <w:rFonts w:ascii="Tahoma" w:hAnsi="Tahoma" w:cs="Tahoma"/>
      <w:sz w:val="16"/>
      <w:szCs w:val="16"/>
    </w:rPr>
  </w:style>
  <w:style w:type="paragraph" w:styleId="Revision">
    <w:name w:val="Revision"/>
    <w:hidden/>
    <w:uiPriority w:val="99"/>
    <w:semiHidden/>
    <w:rsid w:val="008E7782"/>
    <w:pPr>
      <w:spacing w:after="0" w:line="240" w:lineRule="auto"/>
    </w:pPr>
  </w:style>
  <w:style w:type="character" w:styleId="CommentReference">
    <w:name w:val="annotation reference"/>
    <w:basedOn w:val="DefaultParagraphFont"/>
    <w:uiPriority w:val="99"/>
    <w:semiHidden/>
    <w:unhideWhenUsed/>
    <w:rsid w:val="008E7782"/>
    <w:rPr>
      <w:sz w:val="16"/>
      <w:szCs w:val="16"/>
    </w:rPr>
  </w:style>
  <w:style w:type="paragraph" w:styleId="CommentText">
    <w:name w:val="annotation text"/>
    <w:basedOn w:val="Normal"/>
    <w:link w:val="CommentTextChar"/>
    <w:uiPriority w:val="99"/>
    <w:semiHidden/>
    <w:unhideWhenUsed/>
    <w:rsid w:val="008E7782"/>
    <w:pPr>
      <w:spacing w:line="240" w:lineRule="auto"/>
    </w:pPr>
    <w:rPr>
      <w:sz w:val="20"/>
      <w:szCs w:val="20"/>
    </w:rPr>
  </w:style>
  <w:style w:type="character" w:customStyle="1" w:styleId="CommentTextChar">
    <w:name w:val="Comment Text Char"/>
    <w:basedOn w:val="DefaultParagraphFont"/>
    <w:link w:val="CommentText"/>
    <w:uiPriority w:val="99"/>
    <w:semiHidden/>
    <w:rsid w:val="008E7782"/>
    <w:rPr>
      <w:sz w:val="20"/>
      <w:szCs w:val="20"/>
    </w:rPr>
  </w:style>
  <w:style w:type="paragraph" w:styleId="CommentSubject">
    <w:name w:val="annotation subject"/>
    <w:basedOn w:val="CommentText"/>
    <w:next w:val="CommentText"/>
    <w:link w:val="CommentSubjectChar"/>
    <w:uiPriority w:val="99"/>
    <w:semiHidden/>
    <w:unhideWhenUsed/>
    <w:rsid w:val="008E7782"/>
    <w:rPr>
      <w:b/>
      <w:bCs/>
    </w:rPr>
  </w:style>
  <w:style w:type="character" w:customStyle="1" w:styleId="CommentSubjectChar">
    <w:name w:val="Comment Subject Char"/>
    <w:basedOn w:val="CommentTextChar"/>
    <w:link w:val="CommentSubject"/>
    <w:uiPriority w:val="99"/>
    <w:semiHidden/>
    <w:rsid w:val="008E7782"/>
    <w:rPr>
      <w:b/>
      <w:bCs/>
      <w:sz w:val="20"/>
      <w:szCs w:val="20"/>
    </w:rPr>
  </w:style>
  <w:style w:type="paragraph" w:styleId="Header">
    <w:name w:val="header"/>
    <w:basedOn w:val="Normal"/>
    <w:link w:val="HeaderChar"/>
    <w:uiPriority w:val="99"/>
    <w:unhideWhenUsed/>
    <w:rsid w:val="00D018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D01855"/>
  </w:style>
  <w:style w:type="paragraph" w:styleId="Footer">
    <w:name w:val="footer"/>
    <w:basedOn w:val="Normal"/>
    <w:link w:val="FooterChar"/>
    <w:uiPriority w:val="99"/>
    <w:unhideWhenUsed/>
    <w:rsid w:val="00D018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D01855"/>
  </w:style>
  <w:style w:type="paragraph" w:customStyle="1" w:styleId="FK">
    <w:name w:val="FK"/>
    <w:rsid w:val="00080A36"/>
    <w:pPr>
      <w:pBdr>
        <w:top w:val="nil"/>
        <w:left w:val="nil"/>
        <w:bottom w:val="nil"/>
        <w:right w:val="nil"/>
        <w:between w:val="nil"/>
        <w:bar w:val="nil"/>
      </w:pBdr>
      <w:spacing w:line="480" w:lineRule="auto"/>
    </w:pPr>
    <w:rPr>
      <w:rFonts w:ascii="Arial Unicode MS" w:eastAsia="Arial Unicode MS" w:hAnsi="Arial Unicode MS" w:cs="Arial Unicode MS"/>
      <w:color w:val="000000"/>
      <w:sz w:val="28"/>
      <w:szCs w:val="28"/>
      <w:u w:color="000000"/>
      <w:bdr w:val="nil"/>
      <w:lang w:val="el-GR" w:eastAsia="el-GR"/>
    </w:rPr>
  </w:style>
  <w:style w:type="paragraph" w:customStyle="1" w:styleId="Default">
    <w:name w:val="Default"/>
    <w:rsid w:val="00080A36"/>
    <w:pPr>
      <w:autoSpaceDE w:val="0"/>
      <w:autoSpaceDN w:val="0"/>
      <w:adjustRightInd w:val="0"/>
      <w:spacing w:after="0" w:line="240" w:lineRule="auto"/>
    </w:pPr>
    <w:rPr>
      <w:rFonts w:ascii="Eurobank Sans" w:hAnsi="Eurobank Sans" w:cs="Eurobank Sans"/>
      <w:color w:val="000000"/>
      <w:sz w:val="24"/>
      <w:szCs w:val="24"/>
      <w:lang w:val="el-GR"/>
    </w:rPr>
  </w:style>
  <w:style w:type="paragraph" w:styleId="FootnoteText">
    <w:name w:val="footnote text"/>
    <w:basedOn w:val="Normal"/>
    <w:link w:val="FootnoteTextChar"/>
    <w:uiPriority w:val="99"/>
    <w:semiHidden/>
    <w:unhideWhenUsed/>
    <w:rsid w:val="005A1A08"/>
    <w:pPr>
      <w:spacing w:after="0" w:line="240" w:lineRule="auto"/>
    </w:pPr>
    <w:rPr>
      <w:sz w:val="20"/>
      <w:szCs w:val="20"/>
      <w:lang w:val="el-GR"/>
    </w:rPr>
  </w:style>
  <w:style w:type="character" w:customStyle="1" w:styleId="FootnoteTextChar">
    <w:name w:val="Footnote Text Char"/>
    <w:basedOn w:val="DefaultParagraphFont"/>
    <w:link w:val="FootnoteText"/>
    <w:uiPriority w:val="99"/>
    <w:semiHidden/>
    <w:rsid w:val="005A1A08"/>
    <w:rPr>
      <w:sz w:val="20"/>
      <w:szCs w:val="20"/>
      <w:lang w:val="el-GR"/>
    </w:rPr>
  </w:style>
  <w:style w:type="character" w:styleId="FootnoteReference">
    <w:name w:val="footnote reference"/>
    <w:basedOn w:val="DefaultParagraphFont"/>
    <w:uiPriority w:val="99"/>
    <w:semiHidden/>
    <w:unhideWhenUsed/>
    <w:rsid w:val="005A1A08"/>
    <w:rPr>
      <w:vertAlign w:val="superscript"/>
    </w:rPr>
  </w:style>
  <w:style w:type="paragraph" w:customStyle="1" w:styleId="fkOpen">
    <w:name w:val="fk Open"/>
    <w:basedOn w:val="Normal"/>
    <w:autoRedefine/>
    <w:qFormat/>
    <w:rsid w:val="002C12C8"/>
    <w:pPr>
      <w:spacing w:line="360" w:lineRule="auto"/>
      <w:jc w:val="both"/>
    </w:pPr>
    <w:rPr>
      <w:rFonts w:ascii="Eurobank Sans Light" w:eastAsia="Calibri" w:hAnsi="Eurobank Sans Light" w:cs="Times New Roman"/>
      <w:sz w:val="24"/>
      <w:lang w:val="el-GR"/>
    </w:rPr>
  </w:style>
  <w:style w:type="paragraph" w:customStyle="1" w:styleId="Body">
    <w:name w:val="Body"/>
    <w:rsid w:val="001837B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9917">
      <w:bodyDiv w:val="1"/>
      <w:marLeft w:val="0"/>
      <w:marRight w:val="0"/>
      <w:marTop w:val="0"/>
      <w:marBottom w:val="0"/>
      <w:divBdr>
        <w:top w:val="none" w:sz="0" w:space="0" w:color="auto"/>
        <w:left w:val="none" w:sz="0" w:space="0" w:color="auto"/>
        <w:bottom w:val="none" w:sz="0" w:space="0" w:color="auto"/>
        <w:right w:val="none" w:sz="0" w:space="0" w:color="auto"/>
      </w:divBdr>
    </w:div>
    <w:div w:id="895897251">
      <w:bodyDiv w:val="1"/>
      <w:marLeft w:val="0"/>
      <w:marRight w:val="0"/>
      <w:marTop w:val="0"/>
      <w:marBottom w:val="0"/>
      <w:divBdr>
        <w:top w:val="none" w:sz="0" w:space="0" w:color="auto"/>
        <w:left w:val="none" w:sz="0" w:space="0" w:color="auto"/>
        <w:bottom w:val="none" w:sz="0" w:space="0" w:color="auto"/>
        <w:right w:val="none" w:sz="0" w:space="0" w:color="auto"/>
      </w:divBdr>
    </w:div>
    <w:div w:id="1420951715">
      <w:bodyDiv w:val="1"/>
      <w:marLeft w:val="0"/>
      <w:marRight w:val="0"/>
      <w:marTop w:val="0"/>
      <w:marBottom w:val="0"/>
      <w:divBdr>
        <w:top w:val="none" w:sz="0" w:space="0" w:color="auto"/>
        <w:left w:val="none" w:sz="0" w:space="0" w:color="auto"/>
        <w:bottom w:val="none" w:sz="0" w:space="0" w:color="auto"/>
        <w:right w:val="none" w:sz="0" w:space="0" w:color="auto"/>
      </w:divBdr>
      <w:divsChild>
        <w:div w:id="12917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3488">
              <w:marLeft w:val="0"/>
              <w:marRight w:val="0"/>
              <w:marTop w:val="0"/>
              <w:marBottom w:val="0"/>
              <w:divBdr>
                <w:top w:val="none" w:sz="0" w:space="0" w:color="auto"/>
                <w:left w:val="none" w:sz="0" w:space="0" w:color="auto"/>
                <w:bottom w:val="none" w:sz="0" w:space="0" w:color="auto"/>
                <w:right w:val="none" w:sz="0" w:space="0" w:color="auto"/>
              </w:divBdr>
              <w:divsChild>
                <w:div w:id="95178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C34AC-3D79-495A-B636-3B5FCD07B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1187</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myrtw</dc:creator>
  <cp:lastModifiedBy>Dardamani Evaggelia</cp:lastModifiedBy>
  <cp:revision>31</cp:revision>
  <cp:lastPrinted>2023-05-30T07:30:00Z</cp:lastPrinted>
  <dcterms:created xsi:type="dcterms:W3CDTF">2020-05-21T12:50:00Z</dcterms:created>
  <dcterms:modified xsi:type="dcterms:W3CDTF">2023-11-01T15:10:00Z</dcterms:modified>
</cp:coreProperties>
</file>