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4.png" ContentType="image/png"/>
  <Override PartName="/word/media/image3.png" ContentType="image/png"/>
  <Override PartName="/word/media/image2.png" ContentType="image/png"/>
  <Override PartName="/word/media/image1.png" ContentType="image/png"/>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6996" w:type="dxa"/>
        <w:jc w:val="right"/>
        <w:tblInd w:w="0" w:type="dxa"/>
        <w:tblBorders/>
        <w:tblCellMar>
          <w:top w:w="0" w:type="dxa"/>
          <w:left w:w="108" w:type="dxa"/>
          <w:bottom w:w="0" w:type="dxa"/>
          <w:right w:w="108" w:type="dxa"/>
        </w:tblCellMar>
      </w:tblPr>
      <w:tblGrid>
        <w:gridCol w:w="1950"/>
        <w:gridCol w:w="5046"/>
      </w:tblGrid>
      <w:tr>
        <w:trPr>
          <w:cantSplit w:val="true"/>
        </w:trPr>
        <w:tc>
          <w:tcPr>
            <w:tcW w:w="1950" w:type="dxa"/>
            <w:tcBorders/>
            <w:shd w:fill="auto" w:val="clear"/>
            <w:vAlign w:val="center"/>
          </w:tcPr>
          <w:p>
            <w:pPr>
              <w:pStyle w:val="Normal"/>
              <w:snapToGrid w:val="false"/>
              <w:jc w:val="left"/>
              <w:rPr>
                <w:rFonts w:cs="Arial"/>
                <w:sz w:val="4"/>
                <w:lang w:val="en-US"/>
              </w:rPr>
            </w:pPr>
            <w:r>
              <w:rPr>
                <w:rFonts w:cs="Arial"/>
                <w:sz w:val="4"/>
                <w:lang w:val="en-US"/>
              </w:rPr>
            </w:r>
          </w:p>
          <w:p>
            <w:pPr>
              <w:pStyle w:val="Normal"/>
              <w:jc w:val="left"/>
              <w:rPr/>
            </w:pPr>
            <w:r>
              <w:rPr/>
              <w:drawing>
                <wp:inline distT="0" distB="0" distL="0" distR="0">
                  <wp:extent cx="1104265" cy="844550"/>
                  <wp:effectExtent l="0" t="0" r="0" b="0"/>
                  <wp:docPr id="1" name="Εικόνα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1" descr=""/>
                          <pic:cNvPicPr>
                            <a:picLocks noChangeAspect="1" noChangeArrowheads="1"/>
                          </pic:cNvPicPr>
                        </pic:nvPicPr>
                        <pic:blipFill>
                          <a:blip r:embed="rId2"/>
                          <a:stretch>
                            <a:fillRect/>
                          </a:stretch>
                        </pic:blipFill>
                        <pic:spPr bwMode="auto">
                          <a:xfrm>
                            <a:off x="0" y="0"/>
                            <a:ext cx="1104265" cy="844550"/>
                          </a:xfrm>
                          <a:prstGeom prst="rect">
                            <a:avLst/>
                          </a:prstGeom>
                        </pic:spPr>
                      </pic:pic>
                    </a:graphicData>
                  </a:graphic>
                </wp:inline>
              </w:drawing>
            </w:r>
          </w:p>
        </w:tc>
        <w:tc>
          <w:tcPr>
            <w:tcW w:w="5046" w:type="dxa"/>
            <w:tcBorders/>
            <w:shd w:fill="auto" w:val="clear"/>
            <w:vAlign w:val="center"/>
          </w:tcPr>
          <w:p>
            <w:pPr>
              <w:pStyle w:val="Normal"/>
              <w:snapToGrid w:val="false"/>
              <w:jc w:val="left"/>
              <w:rPr>
                <w:rFonts w:cs="Arial"/>
                <w:b/>
                <w:b/>
                <w:spacing w:val="20"/>
                <w:sz w:val="10"/>
              </w:rPr>
            </w:pPr>
            <w:r>
              <w:rPr>
                <w:rFonts w:cs="Arial"/>
                <w:b/>
                <w:spacing w:val="20"/>
                <w:sz w:val="10"/>
              </w:rPr>
            </w:r>
          </w:p>
          <w:p>
            <w:pPr>
              <w:pStyle w:val="3"/>
              <w:numPr>
                <w:ilvl w:val="2"/>
                <w:numId w:val="1"/>
              </w:numPr>
              <w:ind w:left="0" w:right="0" w:hanging="0"/>
              <w:jc w:val="left"/>
              <w:rPr>
                <w:rFonts w:cs="Arial"/>
                <w:position w:val="4"/>
                <w:sz w:val="36"/>
                <w:szCs w:val="36"/>
              </w:rPr>
            </w:pPr>
            <w:r>
              <w:rPr>
                <w:rFonts w:cs="Arial"/>
                <w:position w:val="4"/>
                <w:sz w:val="36"/>
                <w:szCs w:val="36"/>
              </w:rPr>
              <w:t>Κοινοβουλευτική Ομάδα</w:t>
            </w:r>
          </w:p>
          <w:p>
            <w:pPr>
              <w:pStyle w:val="Normal"/>
              <w:jc w:val="left"/>
              <w:rPr>
                <w:rFonts w:cs="Arial"/>
                <w:sz w:val="22"/>
                <w:szCs w:val="22"/>
              </w:rPr>
            </w:pPr>
            <w:r>
              <w:rPr>
                <w:rFonts w:cs="Arial"/>
                <w:sz w:val="22"/>
                <w:szCs w:val="22"/>
              </w:rPr>
              <w:t xml:space="preserve">Λεωφ. Ηρακλείου 145, 14231 ΝΕΑ ΙΩΝΙΑ, </w:t>
            </w:r>
          </w:p>
          <w:p>
            <w:pPr>
              <w:pStyle w:val="Normal"/>
              <w:spacing w:lineRule="atLeast" w:line="120"/>
              <w:jc w:val="left"/>
              <w:rPr/>
            </w:pPr>
            <w:r>
              <w:rPr>
                <w:rFonts w:cs="Arial"/>
                <w:sz w:val="16"/>
                <w:szCs w:val="16"/>
              </w:rPr>
              <w:t>τηλ</w:t>
            </w:r>
            <w:r>
              <w:rPr>
                <w:rFonts w:cs="Arial"/>
                <w:sz w:val="16"/>
                <w:szCs w:val="16"/>
                <w:lang w:val="en-US"/>
              </w:rPr>
              <w:t xml:space="preserve">.: 2102592213, 2102592105, 2102592258, </w:t>
            </w:r>
            <w:r>
              <w:rPr>
                <w:rFonts w:cs="Arial"/>
                <w:sz w:val="16"/>
                <w:szCs w:val="16"/>
                <w:lang w:val="en-GB"/>
              </w:rPr>
              <w:t>fax</w:t>
            </w:r>
            <w:r>
              <w:rPr>
                <w:rFonts w:cs="Arial"/>
                <w:sz w:val="16"/>
                <w:szCs w:val="16"/>
                <w:lang w:val="en-US"/>
              </w:rPr>
              <w:t>: 2102592097</w:t>
            </w:r>
          </w:p>
          <w:p>
            <w:pPr>
              <w:pStyle w:val="Normal"/>
              <w:spacing w:lineRule="atLeast" w:line="120"/>
              <w:jc w:val="left"/>
              <w:rPr/>
            </w:pPr>
            <w:r>
              <w:rPr>
                <w:rFonts w:cs="Arial"/>
                <w:spacing w:val="15"/>
                <w:sz w:val="16"/>
                <w:szCs w:val="16"/>
                <w:lang w:val="de-DE"/>
              </w:rPr>
              <w:t>e-mail</w:t>
            </w:r>
            <w:r>
              <w:rPr>
                <w:rFonts w:cs="Arial"/>
                <w:spacing w:val="15"/>
                <w:sz w:val="16"/>
                <w:szCs w:val="16"/>
                <w:lang w:val="it-IT"/>
              </w:rPr>
              <w:t xml:space="preserve">: </w:t>
            </w:r>
            <w:r>
              <w:rPr>
                <w:rFonts w:cs="Arial"/>
                <w:spacing w:val="15"/>
                <w:sz w:val="16"/>
                <w:szCs w:val="16"/>
                <w:lang w:val="de-DE"/>
              </w:rPr>
              <w:t>ko</w:t>
            </w:r>
            <w:r>
              <w:rPr>
                <w:rFonts w:cs="Arial"/>
                <w:spacing w:val="15"/>
                <w:sz w:val="16"/>
                <w:szCs w:val="16"/>
                <w:lang w:val="it-IT"/>
              </w:rPr>
              <w:t>@</w:t>
            </w:r>
            <w:r>
              <w:rPr>
                <w:rFonts w:cs="Arial"/>
                <w:spacing w:val="15"/>
                <w:sz w:val="16"/>
                <w:szCs w:val="16"/>
                <w:lang w:val="de-DE"/>
              </w:rPr>
              <w:t>vouli</w:t>
            </w:r>
            <w:r>
              <w:rPr>
                <w:rFonts w:cs="Arial"/>
                <w:spacing w:val="15"/>
                <w:sz w:val="16"/>
                <w:szCs w:val="16"/>
                <w:lang w:val="it-IT"/>
              </w:rPr>
              <w:t>.k</w:t>
            </w:r>
            <w:r>
              <w:rPr>
                <w:rFonts w:cs="Arial"/>
                <w:spacing w:val="15"/>
                <w:sz w:val="16"/>
                <w:szCs w:val="16"/>
                <w:lang w:val="de-DE"/>
              </w:rPr>
              <w:t>ke</w:t>
            </w:r>
            <w:r>
              <w:rPr>
                <w:rFonts w:cs="Arial"/>
                <w:spacing w:val="15"/>
                <w:sz w:val="16"/>
                <w:szCs w:val="16"/>
                <w:lang w:val="it-IT"/>
              </w:rPr>
              <w:t>.</w:t>
            </w:r>
            <w:r>
              <w:rPr>
                <w:rFonts w:cs="Arial"/>
                <w:spacing w:val="15"/>
                <w:sz w:val="16"/>
                <w:szCs w:val="16"/>
                <w:lang w:val="de-DE"/>
              </w:rPr>
              <w:t>gr</w:t>
            </w:r>
            <w:r>
              <w:rPr>
                <w:rFonts w:cs="Arial"/>
                <w:spacing w:val="15"/>
                <w:sz w:val="16"/>
                <w:szCs w:val="16"/>
                <w:lang w:val="it-IT"/>
              </w:rPr>
              <w:t xml:space="preserve">, </w:t>
            </w:r>
            <w:r>
              <w:rPr>
                <w:rFonts w:cs="Arial"/>
                <w:spacing w:val="15"/>
                <w:sz w:val="16"/>
                <w:szCs w:val="16"/>
                <w:lang w:val="de-DE"/>
              </w:rPr>
              <w:t>http</w:t>
            </w:r>
            <w:r>
              <w:rPr>
                <w:rFonts w:cs="Arial"/>
                <w:spacing w:val="15"/>
                <w:sz w:val="16"/>
                <w:szCs w:val="16"/>
                <w:lang w:val="it-IT"/>
              </w:rPr>
              <w:t>://</w:t>
            </w:r>
            <w:r>
              <w:rPr>
                <w:rFonts w:cs="Arial"/>
                <w:spacing w:val="15"/>
                <w:sz w:val="16"/>
                <w:szCs w:val="16"/>
                <w:lang w:val="de-DE"/>
              </w:rPr>
              <w:t>www</w:t>
            </w:r>
            <w:r>
              <w:rPr>
                <w:rFonts w:cs="Arial"/>
                <w:spacing w:val="15"/>
                <w:sz w:val="16"/>
                <w:szCs w:val="16"/>
                <w:lang w:val="it-IT"/>
              </w:rPr>
              <w:t>.</w:t>
            </w:r>
            <w:r>
              <w:rPr>
                <w:rFonts w:cs="Arial"/>
                <w:spacing w:val="15"/>
                <w:sz w:val="16"/>
                <w:szCs w:val="16"/>
                <w:lang w:val="de-DE"/>
              </w:rPr>
              <w:t>kke</w:t>
            </w:r>
            <w:r>
              <w:rPr>
                <w:rFonts w:cs="Arial"/>
                <w:spacing w:val="15"/>
                <w:sz w:val="16"/>
                <w:szCs w:val="16"/>
                <w:lang w:val="it-IT"/>
              </w:rPr>
              <w:t>.</w:t>
            </w:r>
            <w:r>
              <w:rPr>
                <w:rFonts w:cs="Arial"/>
                <w:spacing w:val="15"/>
                <w:sz w:val="16"/>
                <w:szCs w:val="16"/>
                <w:lang w:val="de-DE"/>
              </w:rPr>
              <w:t>gr</w:t>
            </w:r>
          </w:p>
          <w:p>
            <w:pPr>
              <w:pStyle w:val="Normal"/>
              <w:jc w:val="left"/>
              <w:rPr>
                <w:rFonts w:cs="Arial"/>
                <w:sz w:val="16"/>
                <w:szCs w:val="16"/>
              </w:rPr>
            </w:pPr>
            <w:r>
              <w:rPr>
                <w:rFonts w:cs="Arial"/>
                <w:sz w:val="16"/>
                <w:szCs w:val="16"/>
              </w:rPr>
              <w:t>Γραφεία Βουλής: 2103708168, 2103708169, fax: 2103707410</w:t>
            </w:r>
          </w:p>
        </w:tc>
      </w:tr>
      <w:tr>
        <w:trPr>
          <w:trHeight w:val="28" w:hRule="exact"/>
          <w:cantSplit w:val="true"/>
        </w:trPr>
        <w:tc>
          <w:tcPr>
            <w:tcW w:w="1950" w:type="dxa"/>
            <w:tcBorders/>
            <w:shd w:fill="auto" w:val="clear"/>
          </w:tcPr>
          <w:p>
            <w:pPr>
              <w:pStyle w:val="Normal"/>
              <w:snapToGrid w:val="false"/>
              <w:jc w:val="left"/>
              <w:rPr>
                <w:rFonts w:cs="Arial"/>
                <w:sz w:val="4"/>
                <w:lang w:val="en-US"/>
              </w:rPr>
            </w:pPr>
            <w:r>
              <w:rPr>
                <w:rFonts w:cs="Arial"/>
                <w:sz w:val="4"/>
                <w:lang w:val="en-US"/>
              </w:rPr>
            </w:r>
          </w:p>
        </w:tc>
        <w:tc>
          <w:tcPr>
            <w:tcW w:w="5046" w:type="dxa"/>
            <w:tcBorders/>
            <w:shd w:fill="auto" w:val="clear"/>
            <w:vAlign w:val="center"/>
          </w:tcPr>
          <w:p>
            <w:pPr>
              <w:pStyle w:val="Normal"/>
              <w:snapToGrid w:val="false"/>
              <w:jc w:val="left"/>
              <w:rPr>
                <w:rFonts w:cs="Arial"/>
                <w:b/>
                <w:b/>
                <w:spacing w:val="20"/>
                <w:sz w:val="10"/>
              </w:rPr>
            </w:pPr>
            <w:r>
              <w:rPr>
                <w:rFonts w:cs="Arial"/>
                <w:b/>
                <w:spacing w:val="20"/>
                <w:sz w:val="10"/>
              </w:rPr>
            </w:r>
          </w:p>
        </w:tc>
      </w:tr>
    </w:tbl>
    <w:p>
      <w:pPr>
        <w:pStyle w:val="Normal"/>
        <w:spacing w:lineRule="auto" w:line="600"/>
        <w:jc w:val="center"/>
        <w:rPr>
          <w:rFonts w:ascii="Arial" w:hAnsi="Arial" w:cs="Arial"/>
        </w:rPr>
      </w:pPr>
      <w:r>
        <w:rPr>
          <w:rFonts w:cs="Arial"/>
        </w:rPr>
        <w:t>Προς το Προεδρείο της Βουλής</w:t>
      </w:r>
    </w:p>
    <w:p>
      <w:pPr>
        <w:pStyle w:val="Normal"/>
        <w:spacing w:lineRule="auto" w:line="480"/>
        <w:jc w:val="center"/>
        <w:rPr>
          <w:rFonts w:ascii="Arial" w:hAnsi="Arial" w:cs="Arial"/>
          <w:b/>
          <w:b/>
          <w:sz w:val="32"/>
          <w:szCs w:val="32"/>
        </w:rPr>
      </w:pPr>
      <w:r>
        <w:rPr>
          <w:rFonts w:cs="Arial"/>
          <w:b/>
          <w:sz w:val="32"/>
          <w:szCs w:val="32"/>
        </w:rPr>
        <w:t>ΑΝΑΦΟΡΑ</w:t>
      </w:r>
    </w:p>
    <w:p>
      <w:pPr>
        <w:pStyle w:val="Normal"/>
        <w:jc w:val="center"/>
        <w:rPr/>
      </w:pPr>
      <w:r>
        <w:rPr>
          <w:rFonts w:cs="Arial"/>
          <w:b/>
        </w:rPr>
        <w:t>Για τ</w:t>
      </w:r>
      <w:r>
        <w:rPr>
          <w:rFonts w:cs="Arial"/>
          <w:b/>
        </w:rPr>
        <w:t>η</w:t>
      </w:r>
      <w:r>
        <w:rPr>
          <w:rFonts w:cs="Arial"/>
          <w:b/>
        </w:rPr>
        <w:t xml:space="preserve">ν κ. Υπουργό </w:t>
      </w:r>
      <w:r>
        <w:rPr>
          <w:rFonts w:cs="Arial"/>
          <w:b/>
        </w:rPr>
        <w:t>Πολιτισμού &amp; Αθλητισμού</w:t>
      </w:r>
      <w:r>
        <w:rPr>
          <w:rFonts w:cs="Arial"/>
          <w:b/>
        </w:rPr>
        <w:t xml:space="preserve"> </w:t>
      </w:r>
    </w:p>
    <w:p>
      <w:pPr>
        <w:pStyle w:val="Normal"/>
        <w:jc w:val="both"/>
        <w:rPr>
          <w:rFonts w:ascii="Arial" w:hAnsi="Arial" w:cs="Arial"/>
        </w:rPr>
      </w:pPr>
      <w:r>
        <w:rPr>
          <w:rFonts w:cs="Arial"/>
        </w:rPr>
      </w:r>
    </w:p>
    <w:p>
      <w:pPr>
        <w:pStyle w:val="Normal"/>
        <w:jc w:val="both"/>
        <w:rPr>
          <w:rFonts w:ascii="Arial" w:hAnsi="Arial" w:cs="Arial"/>
        </w:rPr>
      </w:pPr>
      <w:r>
        <w:rPr>
          <w:rFonts w:cs="Arial"/>
        </w:rPr>
        <w:t xml:space="preserve">Οι βουλευτές </w:t>
      </w:r>
      <w:r>
        <w:rPr>
          <w:rFonts w:cs="Arial"/>
        </w:rPr>
        <w:t xml:space="preserve">Συντυχάκης Μανώλης, Κομνηνάκα Μαρία και Μανωλάκου Διαμάντω </w:t>
      </w:r>
      <w:r>
        <w:rPr>
          <w:rFonts w:cs="Arial"/>
        </w:rPr>
        <w:t xml:space="preserve"> </w:t>
      </w:r>
    </w:p>
    <w:p>
      <w:pPr>
        <w:pStyle w:val="Normal"/>
        <w:jc w:val="both"/>
        <w:rPr>
          <w:rFonts w:ascii="Arial" w:hAnsi="Arial" w:cs="Arial"/>
          <w:b/>
          <w:b/>
        </w:rPr>
      </w:pPr>
      <w:r>
        <w:rPr>
          <w:rFonts w:cs="Arial"/>
          <w:b/>
        </w:rPr>
      </w:r>
    </w:p>
    <w:p>
      <w:pPr>
        <w:pStyle w:val="Normal"/>
        <w:tabs>
          <w:tab w:val="left" w:pos="360" w:leader="none"/>
        </w:tabs>
        <w:jc w:val="both"/>
        <w:rPr/>
      </w:pPr>
      <w:r>
        <w:rPr>
          <w:rFonts w:cs="Arial"/>
        </w:rPr>
        <w:t>Κατέθεσαν</w:t>
      </w:r>
      <w:r>
        <w:rPr>
          <w:rFonts w:cs="Arial"/>
          <w:b/>
        </w:rPr>
        <w:t xml:space="preserve"> ΑΝΑΦΟΡΑ</w:t>
      </w:r>
      <w:r>
        <w:rPr>
          <w:rFonts w:cs="Arial"/>
        </w:rPr>
        <w:t xml:space="preserve"> </w:t>
      </w:r>
      <w:r>
        <w:rPr>
          <w:rFonts w:cs="Arial"/>
        </w:rPr>
        <w:t>το ομόφωνο ψήφισμα του Δημοτικού Συμβουλίου Χανίων με το οποίο αιτείται</w:t>
      </w:r>
      <w:r>
        <w:rPr>
          <w:rFonts w:cs="Arial" w:ascii="Arial" w:hAnsi="Arial"/>
          <w:bCs/>
          <w:position w:val="0"/>
          <w:sz w:val="21"/>
          <w:sz w:val="21"/>
          <w:szCs w:val="21"/>
          <w:vertAlign w:val="baseline"/>
          <w:lang w:eastAsia="el-GR"/>
        </w:rPr>
        <w:t xml:space="preserve"> την άμεση αποκατάσταση του ιστορικού φρουρίου του Ιτζεδίν με ευθύνη και χρηματοδότηση του κράτους, ώστε να αναδειχθεί ως ιστορικό μνημείο και να δοθεί στην τοπική κοινωνία, για να μπορεί να αξιοποιείται από τον λαό και τη νεολαία για την ανάδειξη της ιστορίας του λαϊκού κινήματος του τόπου.</w:t>
      </w:r>
    </w:p>
    <w:p>
      <w:pPr>
        <w:pStyle w:val="Normal"/>
        <w:tabs>
          <w:tab w:val="left" w:pos="360" w:leader="none"/>
        </w:tabs>
        <w:jc w:val="both"/>
        <w:rPr>
          <w:rFonts w:ascii="Arial" w:hAnsi="Arial" w:cs="Arial"/>
        </w:rPr>
      </w:pPr>
      <w:r>
        <w:rPr>
          <w:rFonts w:cs="Arial"/>
        </w:rPr>
      </w:r>
    </w:p>
    <w:p>
      <w:pPr>
        <w:pStyle w:val="Normal"/>
        <w:jc w:val="center"/>
        <w:rPr>
          <w:rFonts w:ascii="Arial" w:hAnsi="Arial" w:cs="Arial"/>
        </w:rPr>
      </w:pPr>
      <w:r>
        <w:rPr>
          <w:rFonts w:cs="Arial"/>
        </w:rPr>
      </w:r>
    </w:p>
    <w:p>
      <w:pPr>
        <w:pStyle w:val="Normal"/>
        <w:jc w:val="center"/>
        <w:rPr>
          <w:rFonts w:ascii="Arial" w:hAnsi="Arial" w:cs="Arial"/>
        </w:rPr>
      </w:pPr>
      <w:r>
        <w:rPr>
          <w:rFonts w:cs="Arial"/>
        </w:rPr>
      </w:r>
    </w:p>
    <w:p>
      <w:pPr>
        <w:pStyle w:val="Normal"/>
        <w:spacing w:lineRule="auto" w:line="600"/>
        <w:ind w:left="4500" w:right="0" w:hanging="0"/>
        <w:jc w:val="center"/>
        <w:rPr>
          <w:rFonts w:ascii="Arial" w:hAnsi="Arial" w:cs="Arial"/>
          <w:b/>
          <w:b/>
        </w:rPr>
      </w:pPr>
      <w:r>
        <w:rPr>
          <w:rFonts w:cs="Arial"/>
          <w:b/>
        </w:rPr>
        <w:t xml:space="preserve">Αθήνα </w:t>
      </w:r>
      <w:r>
        <w:rPr>
          <w:rFonts w:cs="Arial"/>
          <w:b/>
        </w:rPr>
        <w:t>11/6/2021</w:t>
      </w:r>
    </w:p>
    <w:p>
      <w:pPr>
        <w:pStyle w:val="Normal"/>
        <w:tabs>
          <w:tab w:val="left" w:pos="340" w:leader="none"/>
        </w:tabs>
        <w:spacing w:lineRule="auto" w:line="600" w:before="0" w:after="0"/>
        <w:ind w:left="4500" w:right="0" w:hanging="0"/>
        <w:jc w:val="center"/>
        <w:rPr>
          <w:rFonts w:ascii="Arial" w:hAnsi="Arial" w:cs="Arial"/>
          <w:b/>
          <w:b/>
          <w:bCs/>
        </w:rPr>
      </w:pPr>
      <w:r>
        <w:rPr>
          <w:rFonts w:cs="Arial"/>
          <w:b/>
          <w:bCs/>
        </w:rPr>
        <w:t>Οι καταθέτοντες βουλευτές</w:t>
      </w:r>
    </w:p>
    <w:p>
      <w:pPr>
        <w:pStyle w:val="Normal"/>
        <w:widowControl/>
        <w:tabs>
          <w:tab w:val="left" w:pos="340" w:leader="none"/>
        </w:tabs>
        <w:suppressAutoHyphens w:val="true"/>
        <w:kinsoku w:val="true"/>
        <w:overflowPunct w:val="true"/>
        <w:autoSpaceDE w:val="true"/>
        <w:bidi w:val="0"/>
        <w:spacing w:lineRule="auto" w:line="600" w:before="0" w:after="0"/>
        <w:ind w:left="0" w:right="0" w:hanging="0"/>
        <w:jc w:val="left"/>
        <w:rPr>
          <w:rFonts w:ascii="Arial" w:hAnsi="Arial" w:cs="Arial"/>
          <w:b/>
          <w:b/>
          <w:bCs/>
        </w:rPr>
      </w:pPr>
      <w:r>
        <w:rPr>
          <w:rFonts w:cs="Arial"/>
          <w:b/>
          <w:bCs/>
        </w:rPr>
      </w:r>
      <w:r>
        <w:br w:type="page"/>
      </w:r>
    </w:p>
    <w:p>
      <w:pPr>
        <w:pStyle w:val="Normal"/>
        <w:widowControl/>
        <w:tabs>
          <w:tab w:val="left" w:pos="340" w:leader="none"/>
        </w:tabs>
        <w:suppressAutoHyphens w:val="true"/>
        <w:kinsoku w:val="true"/>
        <w:overflowPunct w:val="true"/>
        <w:autoSpaceDE w:val="true"/>
        <w:bidi w:val="0"/>
        <w:spacing w:lineRule="auto" w:line="600" w:before="0" w:after="0"/>
        <w:ind w:left="0" w:right="0" w:hanging="0"/>
        <w:jc w:val="left"/>
        <w:rPr>
          <w:rFonts w:ascii="Arial" w:hAnsi="Arial" w:cs="Arial"/>
          <w:b/>
          <w:b/>
          <w:bCs/>
        </w:rPr>
      </w:pPr>
      <w:r>
        <w:rPr>
          <w:rFonts w:cs="Arial"/>
          <w:b/>
          <w:bCs/>
        </w:rPr>
        <w:drawing>
          <wp:anchor behindDoc="0" distT="0" distB="0" distL="0" distR="0" simplePos="0" locked="0" layoutInCell="1" allowOverlap="1" relativeHeight="3">
            <wp:simplePos x="0" y="0"/>
            <wp:positionH relativeFrom="column">
              <wp:align>center</wp:align>
            </wp:positionH>
            <wp:positionV relativeFrom="paragraph">
              <wp:posOffset>635</wp:posOffset>
            </wp:positionV>
            <wp:extent cx="6120130" cy="8865870"/>
            <wp:effectExtent l="0" t="0" r="0" b="0"/>
            <wp:wrapTopAndBottom/>
            <wp:docPr id="2" name="Εικόνα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2" descr=""/>
                    <pic:cNvPicPr>
                      <a:picLocks noChangeAspect="1" noChangeArrowheads="1"/>
                    </pic:cNvPicPr>
                  </pic:nvPicPr>
                  <pic:blipFill>
                    <a:blip r:embed="rId3"/>
                    <a:stretch>
                      <a:fillRect/>
                    </a:stretch>
                  </pic:blipFill>
                  <pic:spPr bwMode="auto">
                    <a:xfrm>
                      <a:off x="0" y="0"/>
                      <a:ext cx="6120130" cy="8865870"/>
                    </a:xfrm>
                    <a:prstGeom prst="rect">
                      <a:avLst/>
                    </a:prstGeom>
                  </pic:spPr>
                </pic:pic>
              </a:graphicData>
            </a:graphic>
          </wp:anchor>
        </w:drawing>
      </w:r>
    </w:p>
    <w:p>
      <w:pPr>
        <w:pStyle w:val="Normal"/>
        <w:widowControl/>
        <w:tabs>
          <w:tab w:val="left" w:pos="340" w:leader="none"/>
        </w:tabs>
        <w:suppressAutoHyphens w:val="true"/>
        <w:kinsoku w:val="true"/>
        <w:overflowPunct w:val="true"/>
        <w:autoSpaceDE w:val="true"/>
        <w:bidi w:val="0"/>
        <w:spacing w:lineRule="auto" w:line="600" w:before="0" w:after="0"/>
        <w:ind w:left="0" w:right="0" w:hanging="0"/>
        <w:jc w:val="left"/>
        <w:rPr>
          <w:rFonts w:ascii="Arial" w:hAnsi="Arial" w:cs="Arial"/>
          <w:b/>
          <w:b/>
          <w:bCs/>
        </w:rPr>
      </w:pPr>
      <w:r>
        <w:rPr>
          <w:rFonts w:cs="Arial"/>
          <w:b/>
          <w:bCs/>
        </w:rPr>
      </w:r>
    </w:p>
    <w:p>
      <w:pPr>
        <w:pStyle w:val="Normal"/>
        <w:widowControl/>
        <w:tabs>
          <w:tab w:val="left" w:pos="340" w:leader="none"/>
        </w:tabs>
        <w:suppressAutoHyphens w:val="true"/>
        <w:kinsoku w:val="true"/>
        <w:overflowPunct w:val="true"/>
        <w:autoSpaceDE w:val="true"/>
        <w:bidi w:val="0"/>
        <w:spacing w:lineRule="auto" w:line="600" w:before="0" w:after="0"/>
        <w:ind w:left="0" w:right="0" w:hanging="0"/>
        <w:jc w:val="left"/>
        <w:rPr>
          <w:rFonts w:ascii="Arial" w:hAnsi="Arial" w:cs="Arial"/>
          <w:b/>
          <w:b/>
          <w:bCs/>
        </w:rPr>
      </w:pPr>
      <w:r>
        <w:rPr>
          <w:rFonts w:cs="Arial"/>
          <w:b/>
          <w:bCs/>
        </w:rPr>
        <w:drawing>
          <wp:anchor behindDoc="0" distT="0" distB="0" distL="0" distR="0" simplePos="0" locked="0" layoutInCell="1" allowOverlap="1" relativeHeight="4">
            <wp:simplePos x="0" y="0"/>
            <wp:positionH relativeFrom="column">
              <wp:align>center</wp:align>
            </wp:positionH>
            <wp:positionV relativeFrom="paragraph">
              <wp:posOffset>635</wp:posOffset>
            </wp:positionV>
            <wp:extent cx="6120130" cy="9124950"/>
            <wp:effectExtent l="0" t="0" r="0" b="0"/>
            <wp:wrapTopAndBottom/>
            <wp:docPr id="3" name="Εικόνα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3" descr=""/>
                    <pic:cNvPicPr>
                      <a:picLocks noChangeAspect="1" noChangeArrowheads="1"/>
                    </pic:cNvPicPr>
                  </pic:nvPicPr>
                  <pic:blipFill>
                    <a:blip r:embed="rId4"/>
                    <a:stretch>
                      <a:fillRect/>
                    </a:stretch>
                  </pic:blipFill>
                  <pic:spPr bwMode="auto">
                    <a:xfrm>
                      <a:off x="0" y="0"/>
                      <a:ext cx="6120130" cy="9124950"/>
                    </a:xfrm>
                    <a:prstGeom prst="rect">
                      <a:avLst/>
                    </a:prstGeom>
                  </pic:spPr>
                </pic:pic>
              </a:graphicData>
            </a:graphic>
          </wp:anchor>
        </w:drawing>
      </w:r>
    </w:p>
    <w:p>
      <w:pPr>
        <w:pStyle w:val="Normal"/>
        <w:widowControl/>
        <w:tabs>
          <w:tab w:val="left" w:pos="340" w:leader="none"/>
        </w:tabs>
        <w:suppressAutoHyphens w:val="true"/>
        <w:kinsoku w:val="true"/>
        <w:overflowPunct w:val="true"/>
        <w:autoSpaceDE w:val="true"/>
        <w:bidi w:val="0"/>
        <w:spacing w:lineRule="auto" w:line="600" w:before="0" w:after="0"/>
        <w:ind w:left="0" w:right="0" w:hanging="0"/>
        <w:jc w:val="left"/>
        <w:rPr>
          <w:rFonts w:ascii="Arial" w:hAnsi="Arial" w:cs="Arial"/>
          <w:b/>
          <w:b/>
          <w:bCs/>
        </w:rPr>
      </w:pPr>
      <w:r>
        <w:rPr>
          <w:rFonts w:cs="Arial"/>
          <w:b/>
          <w:bCs/>
        </w:rPr>
        <w:drawing>
          <wp:anchor behindDoc="0" distT="0" distB="0" distL="0" distR="0" simplePos="0" locked="0" layoutInCell="1" allowOverlap="1" relativeHeight="5">
            <wp:simplePos x="0" y="0"/>
            <wp:positionH relativeFrom="column">
              <wp:align>center</wp:align>
            </wp:positionH>
            <wp:positionV relativeFrom="paragraph">
              <wp:posOffset>635</wp:posOffset>
            </wp:positionV>
            <wp:extent cx="6120130" cy="8644890"/>
            <wp:effectExtent l="0" t="0" r="0" b="0"/>
            <wp:wrapTopAndBottom/>
            <wp:docPr id="4" name="Εικόνα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4" descr=""/>
                    <pic:cNvPicPr>
                      <a:picLocks noChangeAspect="1" noChangeArrowheads="1"/>
                    </pic:cNvPicPr>
                  </pic:nvPicPr>
                  <pic:blipFill>
                    <a:blip r:embed="rId5"/>
                    <a:stretch>
                      <a:fillRect/>
                    </a:stretch>
                  </pic:blipFill>
                  <pic:spPr bwMode="auto">
                    <a:xfrm>
                      <a:off x="0" y="0"/>
                      <a:ext cx="6120130" cy="8644890"/>
                    </a:xfrm>
                    <a:prstGeom prst="rect">
                      <a:avLst/>
                    </a:prstGeom>
                  </pic:spPr>
                </pic:pic>
              </a:graphicData>
            </a:graphic>
          </wp:anchor>
        </w:drawing>
      </w:r>
    </w:p>
    <w:sectPr>
      <w:type w:val="nextPage"/>
      <w:pgSz w:w="11906" w:h="16838"/>
      <w:pgMar w:left="1134" w:right="1134"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swiss"/>
    <w:pitch w:val="default"/>
  </w:font>
  <w:font w:name="Arial">
    <w:charset w:val="a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720" w:hanging="720"/>
      </w:pPr>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bering>
</file>

<file path=word/settings.xml><?xml version="1.0" encoding="utf-8"?>
<w:settings xmlns:w="http://schemas.openxmlformats.org/wordprocessingml/2006/main">
  <w:zoom w:percent="14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WenQuanYi Micro Hei" w:cs="Lohit Devanagari"/>
        <w:szCs w:val="24"/>
        <w:lang w:val="el-GR" w:eastAsia="zh-CN" w:bidi="hi-IN"/>
      </w:rPr>
    </w:rPrDefault>
    <w:pPrDefault>
      <w:pPr/>
    </w:pPrDefault>
  </w:docDefaults>
  <w:style w:type="paragraph" w:styleId="Normal">
    <w:name w:val="Normal"/>
    <w:qFormat/>
    <w:pPr>
      <w:widowControl/>
      <w:suppressAutoHyphens w:val="true"/>
      <w:kinsoku w:val="true"/>
      <w:overflowPunct w:val="true"/>
      <w:autoSpaceDE w:val="true"/>
      <w:bidi w:val="0"/>
    </w:pPr>
    <w:rPr>
      <w:rFonts w:ascii="Arial" w:hAnsi="Arial" w:eastAsia="WenQuanYi Micro Hei" w:cs="Arial"/>
      <w:color w:val="auto"/>
      <w:sz w:val="24"/>
      <w:szCs w:val="24"/>
      <w:lang w:val="el-GR" w:eastAsia="zh-CN" w:bidi="hi-IN"/>
    </w:rPr>
  </w:style>
  <w:style w:type="paragraph" w:styleId="3">
    <w:name w:val="Heading 3"/>
    <w:basedOn w:val="Normal"/>
    <w:next w:val="Style18"/>
    <w:qFormat/>
    <w:pPr>
      <w:keepNext/>
      <w:numPr>
        <w:ilvl w:val="2"/>
        <w:numId w:val="1"/>
      </w:numPr>
      <w:tabs>
        <w:tab w:val="left" w:pos="397" w:leader="none"/>
      </w:tabs>
      <w:overflowPunct w:val="true"/>
      <w:ind w:left="0" w:right="0" w:hanging="0"/>
      <w:jc w:val="center"/>
      <w:textAlignment w:val="baseline"/>
      <w:outlineLvl w:val="2"/>
      <w:outlineLvl w:val="2"/>
    </w:pPr>
    <w:rPr>
      <w:rFonts w:ascii="Arial" w:hAnsi="Arial" w:cs="Arial"/>
      <w:b/>
      <w:spacing w:val="20"/>
      <w:sz w:val="44"/>
      <w:szCs w:val="20"/>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Style13">
    <w:name w:val="Χαρακτήρες υποσημείωσης"/>
    <w:qFormat/>
    <w:rPr/>
  </w:style>
  <w:style w:type="character" w:styleId="Style14">
    <w:name w:val="Χαρακτήρες σημείωσης τέλους"/>
    <w:qFormat/>
    <w:rPr/>
  </w:style>
  <w:style w:type="character" w:styleId="Style15">
    <w:name w:val="Σύνδεσμος διαδικτύου"/>
    <w:rPr>
      <w:color w:val="000080"/>
      <w:u w:val="single"/>
      <w:lang w:val="zxx" w:eastAsia="zxx" w:bidi="zxx"/>
    </w:rPr>
  </w:style>
  <w:style w:type="character" w:styleId="Style16">
    <w:name w:val="Αναγνωσμένος δεσμός διαδικτύου"/>
    <w:rPr>
      <w:color w:val="800000"/>
      <w:u w:val="single"/>
      <w:lang w:val="zxx" w:eastAsia="zxx" w:bidi="zxx"/>
    </w:rPr>
  </w:style>
  <w:style w:type="paragraph" w:styleId="Style17">
    <w:name w:val="Επικεφαλίδα"/>
    <w:basedOn w:val="Normal"/>
    <w:next w:val="Style18"/>
    <w:qFormat/>
    <w:pPr>
      <w:keepNext/>
      <w:spacing w:before="240" w:after="120"/>
    </w:pPr>
    <w:rPr>
      <w:rFonts w:ascii="Arial" w:hAnsi="Arial" w:eastAsia="WenQuanYi Micro Hei" w:cs="Lohit Devanagari"/>
      <w:sz w:val="28"/>
      <w:szCs w:val="28"/>
    </w:rPr>
  </w:style>
  <w:style w:type="paragraph" w:styleId="Style18">
    <w:name w:val="Body Text"/>
    <w:basedOn w:val="Normal"/>
    <w:pPr>
      <w:spacing w:lineRule="auto" w:line="288" w:before="0" w:after="140"/>
    </w:pPr>
    <w:rPr/>
  </w:style>
  <w:style w:type="paragraph" w:styleId="Style19">
    <w:name w:val="List"/>
    <w:basedOn w:val="Style18"/>
    <w:pPr/>
    <w:rPr>
      <w:rFonts w:cs="Lohit Devanagari"/>
    </w:rPr>
  </w:style>
  <w:style w:type="paragraph" w:styleId="Style20">
    <w:name w:val="Caption"/>
    <w:basedOn w:val="Normal"/>
    <w:qFormat/>
    <w:pPr>
      <w:suppressLineNumbers/>
      <w:spacing w:before="120" w:after="120"/>
    </w:pPr>
    <w:rPr>
      <w:rFonts w:cs="Lohit Devanagari"/>
      <w:i/>
      <w:iCs/>
      <w:sz w:val="24"/>
      <w:szCs w:val="24"/>
    </w:rPr>
  </w:style>
  <w:style w:type="paragraph" w:styleId="Style21">
    <w:name w:val="Ευρετήριο"/>
    <w:basedOn w:val="Normal"/>
    <w:qFormat/>
    <w:pPr>
      <w:suppressLineNumbers/>
    </w:pPr>
    <w:rPr>
      <w:rFonts w:cs="Lohit Devanagari"/>
    </w:rPr>
  </w:style>
  <w:style w:type="paragraph" w:styleId="Style22">
    <w:name w:val="Περιεχόμενα πίνακα"/>
    <w:basedOn w:val="Normal"/>
    <w:qFormat/>
    <w:pPr>
      <w:suppressLineNumbers/>
    </w:pPr>
    <w:rPr/>
  </w:style>
  <w:style w:type="paragraph" w:styleId="Style23">
    <w:name w:val="Επικεφαλίδα πίνακα"/>
    <w:basedOn w:val="Style22"/>
    <w:qFormat/>
    <w:pPr>
      <w:suppressLineNumbers/>
      <w:jc w:val="center"/>
    </w:pPr>
    <w:rPr>
      <w:b/>
      <w:bCs/>
    </w:rPr>
  </w:style>
  <w:style w:type="paragraph" w:styleId="Style24">
    <w:name w:val="Περιεχόμενα λίστας"/>
    <w:basedOn w:val="Normal"/>
    <w:qFormat/>
    <w:pPr>
      <w:ind w:left="567" w:right="0" w:hanging="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ΑΝΑΦΟΡΑ</Template>
  <TotalTime>10</TotalTime>
  <Application>LibreOffice/5.1.6.2$Linux_x86 LibreOffice_project/10m0$Build-2</Application>
  <Pages>4</Pages>
  <Words>110</Words>
  <Characters>683</Characters>
  <CharactersWithSpaces>785</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2021-06-11T13:32:42Z</dcterms:created>
  <dc:creator/>
  <dc:description/>
  <dc:language>el-GR</dc:language>
  <cp:lastModifiedBy/>
  <dcterms:modified xsi:type="dcterms:W3CDTF">2021-06-11T13:43:35Z</dcterms:modified>
  <cp:revision>2</cp:revision>
  <dc:subject/>
  <dc:title>ΑΝΑΦΟΡΑ</dc:title>
</cp:coreProperties>
</file>