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2.png" ContentType="image/png"/>
  <Override PartName="/word/media/image1.png" ContentType="image/png"/>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996" w:type="dxa"/>
        <w:jc w:val="right"/>
        <w:tblInd w:w="0" w:type="dxa"/>
        <w:tblBorders/>
        <w:tblCellMar>
          <w:top w:w="0" w:type="dxa"/>
          <w:left w:w="108" w:type="dxa"/>
          <w:bottom w:w="0" w:type="dxa"/>
          <w:right w:w="108" w:type="dxa"/>
        </w:tblCellMar>
      </w:tblPr>
      <w:tblGrid>
        <w:gridCol w:w="1950"/>
        <w:gridCol w:w="5046"/>
      </w:tblGrid>
      <w:tr>
        <w:trPr>
          <w:cantSplit w:val="true"/>
        </w:trPr>
        <w:tc>
          <w:tcPr>
            <w:tcW w:w="1950" w:type="dxa"/>
            <w:tcBorders/>
            <w:shd w:fill="auto" w:val="clear"/>
            <w:vAlign w:val="center"/>
          </w:tcPr>
          <w:p>
            <w:pPr>
              <w:pStyle w:val="Normal"/>
              <w:snapToGrid w:val="false"/>
              <w:jc w:val="left"/>
              <w:rPr>
                <w:rFonts w:cs="Arial"/>
                <w:sz w:val="4"/>
                <w:lang w:val="en-US"/>
              </w:rPr>
            </w:pPr>
            <w:r>
              <w:rPr>
                <w:rFonts w:cs="Arial"/>
                <w:sz w:val="4"/>
                <w:lang w:val="en-US"/>
              </w:rPr>
            </w:r>
          </w:p>
          <w:p>
            <w:pPr>
              <w:pStyle w:val="Normal"/>
              <w:jc w:val="left"/>
              <w:rPr/>
            </w:pPr>
            <w:r>
              <w:rPr/>
              <w:drawing>
                <wp:inline distT="0" distB="0" distL="0" distR="0">
                  <wp:extent cx="1104265" cy="844550"/>
                  <wp:effectExtent l="0" t="0" r="0" b="0"/>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1104265" cy="844550"/>
                          </a:xfrm>
                          <a:prstGeom prst="rect">
                            <a:avLst/>
                          </a:prstGeom>
                        </pic:spPr>
                      </pic:pic>
                    </a:graphicData>
                  </a:graphic>
                </wp:inline>
              </w:drawing>
            </w:r>
          </w:p>
        </w:tc>
        <w:tc>
          <w:tcPr>
            <w:tcW w:w="5046" w:type="dxa"/>
            <w:tcBorders/>
            <w:shd w:fill="auto" w:val="clear"/>
            <w:vAlign w:val="center"/>
          </w:tcPr>
          <w:p>
            <w:pPr>
              <w:pStyle w:val="Normal"/>
              <w:snapToGrid w:val="false"/>
              <w:jc w:val="left"/>
              <w:rPr>
                <w:rFonts w:cs="Arial"/>
                <w:b/>
                <w:b/>
                <w:spacing w:val="20"/>
                <w:sz w:val="10"/>
              </w:rPr>
            </w:pPr>
            <w:r>
              <w:rPr>
                <w:rFonts w:cs="Arial"/>
                <w:b/>
                <w:spacing w:val="20"/>
                <w:sz w:val="10"/>
              </w:rPr>
            </w:r>
          </w:p>
          <w:p>
            <w:pPr>
              <w:pStyle w:val="3"/>
              <w:numPr>
                <w:ilvl w:val="2"/>
                <w:numId w:val="1"/>
              </w:numPr>
              <w:ind w:left="0" w:right="0" w:hanging="0"/>
              <w:jc w:val="left"/>
              <w:rPr>
                <w:rFonts w:cs="Arial"/>
                <w:position w:val="4"/>
                <w:sz w:val="36"/>
                <w:szCs w:val="36"/>
              </w:rPr>
            </w:pPr>
            <w:r>
              <w:rPr>
                <w:rFonts w:cs="Arial"/>
                <w:position w:val="4"/>
                <w:sz w:val="36"/>
                <w:szCs w:val="36"/>
              </w:rPr>
              <w:t>Κοινοβουλευτική Ομάδα</w:t>
            </w:r>
          </w:p>
          <w:p>
            <w:pPr>
              <w:pStyle w:val="Normal"/>
              <w:jc w:val="left"/>
              <w:rPr>
                <w:rFonts w:cs="Arial"/>
                <w:sz w:val="22"/>
                <w:szCs w:val="22"/>
              </w:rPr>
            </w:pPr>
            <w:r>
              <w:rPr>
                <w:rFonts w:cs="Arial"/>
                <w:sz w:val="22"/>
                <w:szCs w:val="22"/>
              </w:rPr>
              <w:t xml:space="preserve">Λεωφ. Ηρακλείου 145, 14231 ΝΕΑ ΙΩΝΙΑ, </w:t>
            </w:r>
          </w:p>
          <w:p>
            <w:pPr>
              <w:pStyle w:val="Normal"/>
              <w:spacing w:lineRule="atLeast" w:line="120"/>
              <w:jc w:val="left"/>
              <w:rPr/>
            </w:pPr>
            <w:r>
              <w:rPr>
                <w:rFonts w:cs="Arial"/>
                <w:sz w:val="16"/>
                <w:szCs w:val="16"/>
              </w:rPr>
              <w:t>τηλ</w:t>
            </w:r>
            <w:r>
              <w:rPr>
                <w:rFonts w:cs="Arial"/>
                <w:sz w:val="16"/>
                <w:szCs w:val="16"/>
                <w:lang w:val="en-US"/>
              </w:rPr>
              <w:t xml:space="preserve">.: 2102592213, 2102592105, 2102592258, </w:t>
            </w:r>
            <w:r>
              <w:rPr>
                <w:rFonts w:cs="Arial"/>
                <w:sz w:val="16"/>
                <w:szCs w:val="16"/>
                <w:lang w:val="en-GB"/>
              </w:rPr>
              <w:t>fax</w:t>
            </w:r>
            <w:r>
              <w:rPr>
                <w:rFonts w:cs="Arial"/>
                <w:sz w:val="16"/>
                <w:szCs w:val="16"/>
                <w:lang w:val="en-US"/>
              </w:rPr>
              <w:t>: 2102592097</w:t>
            </w:r>
          </w:p>
          <w:p>
            <w:pPr>
              <w:pStyle w:val="Normal"/>
              <w:spacing w:lineRule="atLeast" w:line="120"/>
              <w:jc w:val="left"/>
              <w:rPr/>
            </w:pPr>
            <w:r>
              <w:rPr>
                <w:rFonts w:cs="Arial"/>
                <w:spacing w:val="15"/>
                <w:sz w:val="16"/>
                <w:szCs w:val="16"/>
                <w:lang w:val="de-DE"/>
              </w:rPr>
              <w:t>e-mail</w:t>
            </w:r>
            <w:r>
              <w:rPr>
                <w:rFonts w:cs="Arial"/>
                <w:spacing w:val="15"/>
                <w:sz w:val="16"/>
                <w:szCs w:val="16"/>
                <w:lang w:val="it-IT"/>
              </w:rPr>
              <w:t xml:space="preserve">: </w:t>
            </w:r>
            <w:r>
              <w:rPr>
                <w:rFonts w:cs="Arial"/>
                <w:spacing w:val="15"/>
                <w:sz w:val="16"/>
                <w:szCs w:val="16"/>
                <w:lang w:val="de-DE"/>
              </w:rPr>
              <w:t>ko</w:t>
            </w:r>
            <w:r>
              <w:rPr>
                <w:rFonts w:cs="Arial"/>
                <w:spacing w:val="15"/>
                <w:sz w:val="16"/>
                <w:szCs w:val="16"/>
                <w:lang w:val="it-IT"/>
              </w:rPr>
              <w:t>@</w:t>
            </w:r>
            <w:r>
              <w:rPr>
                <w:rFonts w:cs="Arial"/>
                <w:spacing w:val="15"/>
                <w:sz w:val="16"/>
                <w:szCs w:val="16"/>
                <w:lang w:val="de-DE"/>
              </w:rPr>
              <w:t>vouli</w:t>
            </w:r>
            <w:r>
              <w:rPr>
                <w:rFonts w:cs="Arial"/>
                <w:spacing w:val="15"/>
                <w:sz w:val="16"/>
                <w:szCs w:val="16"/>
                <w:lang w:val="it-IT"/>
              </w:rPr>
              <w:t>.k</w:t>
            </w:r>
            <w:r>
              <w:rPr>
                <w:rFonts w:cs="Arial"/>
                <w:spacing w:val="15"/>
                <w:sz w:val="16"/>
                <w:szCs w:val="16"/>
                <w:lang w:val="de-DE"/>
              </w:rPr>
              <w:t>ke</w:t>
            </w:r>
            <w:r>
              <w:rPr>
                <w:rFonts w:cs="Arial"/>
                <w:spacing w:val="15"/>
                <w:sz w:val="16"/>
                <w:szCs w:val="16"/>
                <w:lang w:val="it-IT"/>
              </w:rPr>
              <w:t>.</w:t>
            </w:r>
            <w:r>
              <w:rPr>
                <w:rFonts w:cs="Arial"/>
                <w:spacing w:val="15"/>
                <w:sz w:val="16"/>
                <w:szCs w:val="16"/>
                <w:lang w:val="de-DE"/>
              </w:rPr>
              <w:t>gr</w:t>
            </w:r>
            <w:r>
              <w:rPr>
                <w:rFonts w:cs="Arial"/>
                <w:spacing w:val="15"/>
                <w:sz w:val="16"/>
                <w:szCs w:val="16"/>
                <w:lang w:val="it-IT"/>
              </w:rPr>
              <w:t xml:space="preserve">, </w:t>
            </w:r>
            <w:r>
              <w:rPr>
                <w:rFonts w:cs="Arial"/>
                <w:spacing w:val="15"/>
                <w:sz w:val="16"/>
                <w:szCs w:val="16"/>
                <w:lang w:val="de-DE"/>
              </w:rPr>
              <w:t>http</w:t>
            </w:r>
            <w:r>
              <w:rPr>
                <w:rFonts w:cs="Arial"/>
                <w:spacing w:val="15"/>
                <w:sz w:val="16"/>
                <w:szCs w:val="16"/>
                <w:lang w:val="it-IT"/>
              </w:rPr>
              <w:t>://</w:t>
            </w:r>
            <w:r>
              <w:rPr>
                <w:rFonts w:cs="Arial"/>
                <w:spacing w:val="15"/>
                <w:sz w:val="16"/>
                <w:szCs w:val="16"/>
                <w:lang w:val="de-DE"/>
              </w:rPr>
              <w:t>www</w:t>
            </w:r>
            <w:r>
              <w:rPr>
                <w:rFonts w:cs="Arial"/>
                <w:spacing w:val="15"/>
                <w:sz w:val="16"/>
                <w:szCs w:val="16"/>
                <w:lang w:val="it-IT"/>
              </w:rPr>
              <w:t>.</w:t>
            </w:r>
            <w:r>
              <w:rPr>
                <w:rFonts w:cs="Arial"/>
                <w:spacing w:val="15"/>
                <w:sz w:val="16"/>
                <w:szCs w:val="16"/>
                <w:lang w:val="de-DE"/>
              </w:rPr>
              <w:t>kke</w:t>
            </w:r>
            <w:r>
              <w:rPr>
                <w:rFonts w:cs="Arial"/>
                <w:spacing w:val="15"/>
                <w:sz w:val="16"/>
                <w:szCs w:val="16"/>
                <w:lang w:val="it-IT"/>
              </w:rPr>
              <w:t>.</w:t>
            </w:r>
            <w:r>
              <w:rPr>
                <w:rFonts w:cs="Arial"/>
                <w:spacing w:val="15"/>
                <w:sz w:val="16"/>
                <w:szCs w:val="16"/>
                <w:lang w:val="de-DE"/>
              </w:rPr>
              <w:t>gr</w:t>
            </w:r>
          </w:p>
          <w:p>
            <w:pPr>
              <w:pStyle w:val="Normal"/>
              <w:jc w:val="left"/>
              <w:rPr>
                <w:rFonts w:cs="Arial"/>
                <w:sz w:val="16"/>
                <w:szCs w:val="16"/>
              </w:rPr>
            </w:pPr>
            <w:r>
              <w:rPr>
                <w:rFonts w:cs="Arial"/>
                <w:sz w:val="16"/>
                <w:szCs w:val="16"/>
              </w:rPr>
              <w:t>Γραφεία Βουλής: 2103708168, 2103708169, fax: 2103707410</w:t>
            </w:r>
          </w:p>
        </w:tc>
      </w:tr>
      <w:tr>
        <w:trPr>
          <w:trHeight w:val="28" w:hRule="exact"/>
          <w:cantSplit w:val="true"/>
        </w:trPr>
        <w:tc>
          <w:tcPr>
            <w:tcW w:w="1950" w:type="dxa"/>
            <w:tcBorders/>
            <w:shd w:fill="auto" w:val="clear"/>
          </w:tcPr>
          <w:p>
            <w:pPr>
              <w:pStyle w:val="Normal"/>
              <w:snapToGrid w:val="false"/>
              <w:jc w:val="left"/>
              <w:rPr>
                <w:rFonts w:cs="Arial"/>
                <w:sz w:val="4"/>
                <w:lang w:val="en-US"/>
              </w:rPr>
            </w:pPr>
            <w:r>
              <w:rPr>
                <w:rFonts w:cs="Arial"/>
                <w:sz w:val="4"/>
                <w:lang w:val="en-US"/>
              </w:rPr>
            </w:r>
          </w:p>
        </w:tc>
        <w:tc>
          <w:tcPr>
            <w:tcW w:w="5046" w:type="dxa"/>
            <w:tcBorders/>
            <w:shd w:fill="auto" w:val="clear"/>
            <w:vAlign w:val="center"/>
          </w:tcPr>
          <w:p>
            <w:pPr>
              <w:pStyle w:val="Normal"/>
              <w:snapToGrid w:val="false"/>
              <w:jc w:val="left"/>
              <w:rPr>
                <w:rFonts w:cs="Arial"/>
                <w:b/>
                <w:b/>
                <w:spacing w:val="20"/>
                <w:sz w:val="10"/>
              </w:rPr>
            </w:pPr>
            <w:r>
              <w:rPr>
                <w:rFonts w:cs="Arial"/>
                <w:b/>
                <w:spacing w:val="20"/>
                <w:sz w:val="10"/>
              </w:rPr>
            </w:r>
          </w:p>
        </w:tc>
      </w:tr>
    </w:tbl>
    <w:p>
      <w:pPr>
        <w:pStyle w:val="Normal"/>
        <w:spacing w:lineRule="auto" w:line="600"/>
        <w:jc w:val="center"/>
        <w:rPr>
          <w:rFonts w:ascii="Arial" w:hAnsi="Arial" w:cs="Arial"/>
        </w:rPr>
      </w:pPr>
      <w:r>
        <w:rPr>
          <w:rFonts w:cs="Arial"/>
        </w:rPr>
        <w:t>Προς το Προεδρείο της Βουλής</w:t>
      </w:r>
    </w:p>
    <w:p>
      <w:pPr>
        <w:pStyle w:val="Normal"/>
        <w:spacing w:lineRule="auto" w:line="480"/>
        <w:jc w:val="center"/>
        <w:rPr>
          <w:rFonts w:ascii="Arial" w:hAnsi="Arial" w:cs="Arial"/>
          <w:b/>
          <w:b/>
          <w:sz w:val="32"/>
          <w:szCs w:val="32"/>
        </w:rPr>
      </w:pPr>
      <w:r>
        <w:rPr>
          <w:rFonts w:cs="Arial"/>
          <w:b/>
          <w:sz w:val="32"/>
          <w:szCs w:val="32"/>
        </w:rPr>
        <w:t>ΑΝΑΦΟΡΑ</w:t>
      </w:r>
    </w:p>
    <w:p>
      <w:pPr>
        <w:pStyle w:val="Normal"/>
        <w:jc w:val="center"/>
        <w:rPr/>
      </w:pPr>
      <w:r>
        <w:rPr>
          <w:rFonts w:cs="Arial"/>
          <w:b/>
        </w:rPr>
        <w:t>Για τ</w:t>
      </w:r>
      <w:r>
        <w:rPr>
          <w:rFonts w:cs="Arial"/>
          <w:b/>
        </w:rPr>
        <w:t>ο</w:t>
      </w:r>
      <w:r>
        <w:rPr>
          <w:rFonts w:cs="Arial"/>
          <w:b/>
        </w:rPr>
        <w:t xml:space="preserve">ν κ. Υπουργό </w:t>
      </w:r>
      <w:r>
        <w:rPr>
          <w:rFonts w:cs="Arial"/>
          <w:b/>
        </w:rPr>
        <w:t>Υγείας</w:t>
      </w:r>
    </w:p>
    <w:p>
      <w:pPr>
        <w:pStyle w:val="Normal"/>
        <w:jc w:val="both"/>
        <w:rPr>
          <w:rFonts w:ascii="Arial" w:hAnsi="Arial" w:cs="Arial"/>
        </w:rPr>
      </w:pPr>
      <w:r>
        <w:rPr>
          <w:rFonts w:cs="Arial"/>
        </w:rPr>
      </w:r>
    </w:p>
    <w:p>
      <w:pPr>
        <w:pStyle w:val="Normal"/>
        <w:jc w:val="both"/>
        <w:rPr>
          <w:rFonts w:ascii="Arial" w:hAnsi="Arial" w:cs="Arial"/>
        </w:rPr>
      </w:pPr>
      <w:r>
        <w:rPr>
          <w:rFonts w:cs="Arial"/>
        </w:rPr>
        <w:t xml:space="preserve">Οι βουλευτές </w:t>
      </w:r>
      <w:r>
        <w:rPr>
          <w:rFonts w:cs="Arial"/>
        </w:rPr>
        <w:t>Συντυχάκης Μανώλης, Κομνηνάκα Μαρία και Μανωλάκου Διαμάντω</w:t>
      </w:r>
    </w:p>
    <w:p>
      <w:pPr>
        <w:pStyle w:val="Normal"/>
        <w:jc w:val="both"/>
        <w:rPr>
          <w:rFonts w:ascii="Arial" w:hAnsi="Arial" w:eastAsia="WenQuanYi Micro Hei" w:cs="Arial"/>
          <w:b w:val="false"/>
          <w:b w:val="false"/>
          <w:bCs w:val="false"/>
          <w:color w:val="auto"/>
          <w:sz w:val="24"/>
          <w:szCs w:val="24"/>
          <w:lang w:val="el-GR" w:eastAsia="zh-CN" w:bidi="hi-IN"/>
        </w:rPr>
      </w:pPr>
      <w:r>
        <w:rPr>
          <w:rFonts w:eastAsia="WenQuanYi Micro Hei" w:cs="Arial"/>
          <w:b w:val="false"/>
          <w:bCs w:val="false"/>
          <w:color w:val="auto"/>
          <w:sz w:val="24"/>
          <w:szCs w:val="24"/>
          <w:lang w:val="el-GR" w:eastAsia="zh-CN" w:bidi="hi-IN"/>
        </w:rPr>
      </w:r>
    </w:p>
    <w:p>
      <w:pPr>
        <w:pStyle w:val="Normal"/>
        <w:tabs>
          <w:tab w:val="left" w:pos="360" w:leader="none"/>
        </w:tabs>
        <w:jc w:val="both"/>
        <w:rPr>
          <w:rFonts w:ascii="Arial" w:hAnsi="Arial" w:eastAsia="WenQuanYi Micro Hei" w:cs="Arial"/>
          <w:b w:val="false"/>
          <w:b w:val="false"/>
          <w:bCs w:val="false"/>
          <w:color w:val="auto"/>
          <w:sz w:val="24"/>
          <w:szCs w:val="24"/>
          <w:lang w:val="el-GR" w:eastAsia="zh-CN" w:bidi="hi-IN"/>
        </w:rPr>
      </w:pPr>
      <w:r>
        <w:rPr>
          <w:rFonts w:eastAsia="WenQuanYi Micro Hei" w:cs="Arial"/>
          <w:b w:val="false"/>
          <w:bCs w:val="false"/>
          <w:color w:val="auto"/>
          <w:sz w:val="24"/>
          <w:szCs w:val="24"/>
          <w:lang w:val="el-GR" w:eastAsia="zh-CN" w:bidi="hi-IN"/>
        </w:rPr>
        <w:t xml:space="preserve">Κατέθεσαν </w:t>
      </w:r>
      <w:r>
        <w:rPr>
          <w:rFonts w:eastAsia="WenQuanYi Micro Hei" w:cs="Arial"/>
          <w:b/>
          <w:bCs/>
          <w:color w:val="auto"/>
          <w:sz w:val="24"/>
          <w:szCs w:val="24"/>
          <w:lang w:val="el-GR" w:eastAsia="zh-CN" w:bidi="hi-IN"/>
        </w:rPr>
        <w:t xml:space="preserve">ΑΝΑΦΟΡΑ </w:t>
      </w:r>
      <w:r>
        <w:rPr>
          <w:rFonts w:eastAsia="WenQuanYi Micro Hei" w:cs="Arial"/>
          <w:b w:val="false"/>
          <w:bCs w:val="false"/>
          <w:color w:val="auto"/>
          <w:sz w:val="24"/>
          <w:szCs w:val="24"/>
          <w:lang w:val="el-GR" w:eastAsia="zh-CN" w:bidi="hi-IN"/>
        </w:rPr>
        <w:t xml:space="preserve">το κείμενο του Σωματείου Εργαζομένων στο Πανεπιστημιακό Γενικό Νοσοκομείο Ηρακλείου, με το οποίο </w:t>
      </w:r>
      <w:r>
        <w:rPr>
          <w:rFonts w:eastAsia="WenQuanYi Micro Hei" w:cs="Arial"/>
          <w:b w:val="false"/>
          <w:bCs w:val="false"/>
          <w:color w:val="auto"/>
          <w:sz w:val="24"/>
          <w:szCs w:val="24"/>
          <w:lang w:val="el-GR" w:eastAsia="zh-CN" w:bidi="hi-IN"/>
        </w:rPr>
        <w:t xml:space="preserve">καταγγέλλεται </w:t>
      </w:r>
      <w:r>
        <w:rPr>
          <w:rFonts w:eastAsia="WenQuanYi Micro Hei" w:cs="Arial"/>
          <w:b w:val="false"/>
          <w:bCs w:val="false"/>
          <w:color w:val="auto"/>
          <w:sz w:val="24"/>
          <w:szCs w:val="24"/>
          <w:lang w:val="el-GR" w:eastAsia="zh-CN" w:bidi="hi-IN"/>
        </w:rPr>
        <w:t xml:space="preserve">η εργασιακή εξουθένωση του ιατρικού </w:t>
      </w:r>
      <w:r>
        <w:rPr>
          <w:rFonts w:eastAsia="WenQuanYi Micro Hei" w:cs="Arial"/>
          <w:b w:val="false"/>
          <w:bCs w:val="false"/>
          <w:color w:val="auto"/>
          <w:sz w:val="24"/>
          <w:szCs w:val="24"/>
          <w:lang w:val="el-GR" w:eastAsia="zh-CN" w:bidi="hi-IN"/>
        </w:rPr>
        <w:t>προσωπικού που υπερβαίνει το πλαφόν των εφημεριών κάθε μήνα, χωρίς να παίρνει τα περισσότερα από τα ρεπό που δικαιούται, και στο οποίο οφείλονται και πολλές μέρες κανονικών αδειών και ζητούν να γίνουν άμεσα προσλήψεις μόνιμου υγειονομικού προσωπικού.</w:t>
      </w:r>
    </w:p>
    <w:p>
      <w:pPr>
        <w:pStyle w:val="Normal"/>
        <w:jc w:val="center"/>
        <w:rPr>
          <w:rFonts w:ascii="Arial" w:hAnsi="Arial" w:eastAsia="WenQuanYi Micro Hei" w:cs="Arial"/>
          <w:b w:val="false"/>
          <w:b w:val="false"/>
          <w:bCs w:val="false"/>
          <w:color w:val="auto"/>
          <w:sz w:val="24"/>
          <w:szCs w:val="24"/>
          <w:lang w:val="el-GR" w:eastAsia="zh-CN" w:bidi="hi-IN"/>
        </w:rPr>
      </w:pPr>
      <w:r>
        <w:rPr>
          <w:rFonts w:eastAsia="WenQuanYi Micro Hei" w:cs="Arial"/>
          <w:b w:val="false"/>
          <w:bCs w:val="false"/>
          <w:color w:val="auto"/>
          <w:sz w:val="24"/>
          <w:szCs w:val="24"/>
          <w:lang w:val="el-GR" w:eastAsia="zh-CN" w:bidi="hi-IN"/>
        </w:rPr>
      </w:r>
    </w:p>
    <w:p>
      <w:pPr>
        <w:pStyle w:val="Normal"/>
        <w:jc w:val="center"/>
        <w:rPr>
          <w:rFonts w:ascii="Arial" w:hAnsi="Arial" w:cs="Arial"/>
        </w:rPr>
      </w:pPr>
      <w:r>
        <w:rPr>
          <w:rFonts w:cs="Arial"/>
        </w:rPr>
      </w:r>
    </w:p>
    <w:p>
      <w:pPr>
        <w:pStyle w:val="Normal"/>
        <w:spacing w:lineRule="auto" w:line="600"/>
        <w:ind w:left="4500" w:right="0" w:hanging="0"/>
        <w:jc w:val="center"/>
        <w:rPr>
          <w:rFonts w:ascii="Arial" w:hAnsi="Arial" w:cs="Arial"/>
          <w:b/>
          <w:b/>
        </w:rPr>
      </w:pPr>
      <w:r>
        <w:rPr>
          <w:rFonts w:cs="Arial"/>
          <w:b/>
        </w:rPr>
        <w:t xml:space="preserve">Αθήνα </w:t>
      </w:r>
      <w:r>
        <w:rPr>
          <w:rFonts w:cs="Arial"/>
          <w:b/>
        </w:rPr>
        <w:t>7/7/2021</w:t>
      </w:r>
    </w:p>
    <w:p>
      <w:pPr>
        <w:pStyle w:val="Normal"/>
        <w:tabs>
          <w:tab w:val="left" w:pos="340" w:leader="none"/>
        </w:tabs>
        <w:spacing w:lineRule="auto" w:line="600" w:before="0" w:after="0"/>
        <w:ind w:left="4500" w:right="0" w:hanging="0"/>
        <w:jc w:val="center"/>
        <w:rPr>
          <w:rFonts w:ascii="Arial" w:hAnsi="Arial" w:cs="Arial"/>
          <w:b/>
          <w:b/>
          <w:bCs/>
        </w:rPr>
      </w:pPr>
      <w:r>
        <w:rPr>
          <w:rFonts w:cs="Arial"/>
          <w:b/>
          <w:bCs/>
        </w:rPr>
        <w:t>Οι καταθέτοντες βουλευτές</w:t>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r>
      <w:r>
        <w:br w:type="page"/>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120130" cy="8526780"/>
            <wp:effectExtent l="0" t="0" r="0" b="0"/>
            <wp:wrapTopAndBottom/>
            <wp:docPr id="2" name="Εικόνα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descr=""/>
                    <pic:cNvPicPr>
                      <a:picLocks noChangeAspect="1" noChangeArrowheads="1"/>
                    </pic:cNvPicPr>
                  </pic:nvPicPr>
                  <pic:blipFill>
                    <a:blip r:embed="rId3"/>
                    <a:stretch>
                      <a:fillRect/>
                    </a:stretch>
                  </pic:blipFill>
                  <pic:spPr bwMode="auto">
                    <a:xfrm>
                      <a:off x="0" y="0"/>
                      <a:ext cx="6120130" cy="8526780"/>
                    </a:xfrm>
                    <a:prstGeom prst="rect">
                      <a:avLst/>
                    </a:prstGeom>
                  </pic:spPr>
                </pic:pic>
              </a:graphicData>
            </a:graphic>
          </wp:anchor>
        </w:drawing>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120130" cy="8731885"/>
            <wp:effectExtent l="0" t="0" r="0" b="0"/>
            <wp:wrapTopAndBottom/>
            <wp:docPr id="3" name="Εικόνα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3" descr=""/>
                    <pic:cNvPicPr>
                      <a:picLocks noChangeAspect="1" noChangeArrowheads="1"/>
                    </pic:cNvPicPr>
                  </pic:nvPicPr>
                  <pic:blipFill>
                    <a:blip r:embed="rId4"/>
                    <a:stretch>
                      <a:fillRect/>
                    </a:stretch>
                  </pic:blipFill>
                  <pic:spPr bwMode="auto">
                    <a:xfrm>
                      <a:off x="0" y="0"/>
                      <a:ext cx="6120130" cy="8731885"/>
                    </a:xfrm>
                    <a:prstGeom prst="rect">
                      <a:avLst/>
                    </a:prstGeom>
                  </pic:spPr>
                </pic:pic>
              </a:graphicData>
            </a:graphic>
          </wp:anchor>
        </w:drawing>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720" w:hanging="720"/>
      </w:pPr>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4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WenQuanYi Micro Hei" w:cs="Lohit Devanagari"/>
        <w:szCs w:val="24"/>
        <w:lang w:val="el-GR" w:eastAsia="zh-CN" w:bidi="hi-IN"/>
      </w:rPr>
    </w:rPrDefault>
    <w:pPrDefault>
      <w:pPr/>
    </w:pPrDefault>
  </w:docDefaults>
  <w:style w:type="paragraph" w:styleId="Normal">
    <w:name w:val="Normal"/>
    <w:qFormat/>
    <w:pPr>
      <w:widowControl/>
      <w:suppressAutoHyphens w:val="true"/>
      <w:kinsoku w:val="true"/>
      <w:overflowPunct w:val="true"/>
      <w:autoSpaceDE w:val="true"/>
      <w:bidi w:val="0"/>
    </w:pPr>
    <w:rPr>
      <w:rFonts w:ascii="Arial" w:hAnsi="Arial" w:eastAsia="WenQuanYi Micro Hei" w:cs="Arial"/>
      <w:color w:val="auto"/>
      <w:sz w:val="24"/>
      <w:szCs w:val="24"/>
      <w:lang w:val="el-GR" w:eastAsia="zh-CN" w:bidi="hi-IN"/>
    </w:rPr>
  </w:style>
  <w:style w:type="paragraph" w:styleId="3">
    <w:name w:val="Heading 3"/>
    <w:basedOn w:val="Normal"/>
    <w:next w:val="Style18"/>
    <w:qFormat/>
    <w:pPr>
      <w:keepNext/>
      <w:numPr>
        <w:ilvl w:val="2"/>
        <w:numId w:val="1"/>
      </w:numPr>
      <w:tabs>
        <w:tab w:val="left" w:pos="397" w:leader="none"/>
      </w:tabs>
      <w:overflowPunct w:val="true"/>
      <w:ind w:left="0" w:right="0" w:hanging="0"/>
      <w:jc w:val="center"/>
      <w:textAlignment w:val="baseline"/>
      <w:outlineLvl w:val="2"/>
      <w:outlineLvl w:val="2"/>
    </w:pPr>
    <w:rPr>
      <w:rFonts w:ascii="Arial" w:hAnsi="Arial" w:cs="Arial"/>
      <w:b/>
      <w:spacing w:val="20"/>
      <w:sz w:val="44"/>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3">
    <w:name w:val="Χαρακτήρες υποσημείωσης"/>
    <w:qFormat/>
    <w:rPr/>
  </w:style>
  <w:style w:type="character" w:styleId="Style14">
    <w:name w:val="Χαρακτήρες σημείωσης τέλους"/>
    <w:qFormat/>
    <w:rPr/>
  </w:style>
  <w:style w:type="character" w:styleId="Style15">
    <w:name w:val="Σύνδεσμος διαδικτύου"/>
    <w:rPr>
      <w:color w:val="000080"/>
      <w:u w:val="single"/>
      <w:lang w:val="zxx" w:eastAsia="zxx" w:bidi="zxx"/>
    </w:rPr>
  </w:style>
  <w:style w:type="character" w:styleId="Style16">
    <w:name w:val="Αναγνωσμένος δεσμός διαδικτύου"/>
    <w:rPr>
      <w:color w:val="800000"/>
      <w:u w:val="single"/>
      <w:lang w:val="zxx" w:eastAsia="zxx" w:bidi="zxx"/>
    </w:rPr>
  </w:style>
  <w:style w:type="paragraph" w:styleId="Style17">
    <w:name w:val="Επικεφαλίδα"/>
    <w:basedOn w:val="Normal"/>
    <w:next w:val="Style18"/>
    <w:qFormat/>
    <w:pPr>
      <w:keepNext/>
      <w:spacing w:before="240" w:after="120"/>
    </w:pPr>
    <w:rPr>
      <w:rFonts w:ascii="Arial" w:hAnsi="Arial" w:eastAsia="WenQuanYi Micro Hei" w:cs="Lohit Devanagari"/>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Ευρετήριο"/>
    <w:basedOn w:val="Normal"/>
    <w:qFormat/>
    <w:pPr>
      <w:suppressLineNumbers/>
    </w:pPr>
    <w:rPr>
      <w:rFonts w:cs="Lohit Devanagari"/>
    </w:rPr>
  </w:style>
  <w:style w:type="paragraph" w:styleId="Style22">
    <w:name w:val="Περιεχόμενα πίνακα"/>
    <w:basedOn w:val="Normal"/>
    <w:qFormat/>
    <w:pPr>
      <w:suppressLineNumbers/>
    </w:pPr>
    <w:rPr/>
  </w:style>
  <w:style w:type="paragraph" w:styleId="Style23">
    <w:name w:val="Επικεφαλίδα πίνακα"/>
    <w:basedOn w:val="Style22"/>
    <w:qFormat/>
    <w:pPr>
      <w:suppressLineNumbers/>
      <w:jc w:val="center"/>
    </w:pPr>
    <w:rPr>
      <w:b/>
      <w:bCs/>
    </w:rPr>
  </w:style>
  <w:style w:type="paragraph" w:styleId="Style24">
    <w:name w:val="Περιεχόμενα λίστας"/>
    <w:basedOn w:val="Normal"/>
    <w:qFormat/>
    <w:pPr>
      <w:ind w:left="567" w:right="0" w:hanging="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ΑΝΑΦΟΡΑ</Template>
  <TotalTime>1</TotalTime>
  <Application>LibreOffice/5.1.6.2$Linux_x86 LibreOffice_project/10m0$Build-2</Application>
  <Pages>3</Pages>
  <Words>106</Words>
  <Characters>703</Characters>
  <CharactersWithSpaces>798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2021-07-07T13:49:54Z</dcterms:created>
  <dc:creator/>
  <dc:description/>
  <dc:language>el-GR</dc:language>
  <cp:lastModifiedBy/>
  <dcterms:modified xsi:type="dcterms:W3CDTF">2021-07-07T14:49:30Z</dcterms:modified>
  <cp:revision>2</cp:revision>
  <dc:subject/>
  <dc:title>ΑΝΑΦΟΡΑ</dc:title>
</cp:coreProperties>
</file>