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996" w:type="dxa"/>
        <w:jc w:val="right"/>
        <w:tblInd w:w="0" w:type="dxa"/>
        <w:tblCellMar>
          <w:top w:w="0" w:type="dxa"/>
          <w:left w:w="108" w:type="dxa"/>
          <w:bottom w:w="0" w:type="dxa"/>
          <w:right w:w="108" w:type="dxa"/>
        </w:tblCellMar>
      </w:tblPr>
      <w:tblGrid>
        <w:gridCol w:w="1949"/>
        <w:gridCol w:w="5047"/>
      </w:tblGrid>
      <w:tr>
        <w:trPr>
          <w:cantSplit w:val="true"/>
        </w:trPr>
        <w:tc>
          <w:tcPr>
            <w:tcW w:w="1949" w:type="dxa"/>
            <w:tcBorders/>
            <w:vAlign w:val="center"/>
          </w:tcPr>
          <w:p>
            <w:pPr>
              <w:pStyle w:val="Normal"/>
              <w:snapToGrid w:val="false"/>
              <w:jc w:val="left"/>
              <w:rPr>
                <w:rFonts w:cs="Arial"/>
                <w:sz w:val="4"/>
                <w:lang w:val="en-US"/>
              </w:rPr>
            </w:pPr>
            <w:r>
              <w:rPr>
                <w:rFonts w:cs="Arial"/>
                <w:sz w:val="4"/>
                <w:lang w:val="en-US"/>
              </w:rPr>
            </w:r>
          </w:p>
          <w:p>
            <w:pPr>
              <w:pStyle w:val="Normal"/>
              <w:jc w:val="left"/>
              <w:rPr/>
            </w:pPr>
            <w:r>
              <w:rPr/>
              <w:drawing>
                <wp:inline distT="0" distB="0" distL="0" distR="0">
                  <wp:extent cx="1104265" cy="844550"/>
                  <wp:effectExtent l="0" t="0" r="0" b="0"/>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rcRect l="-50" t="-68" r="-50" b="-68"/>
                          <a:stretch>
                            <a:fillRect/>
                          </a:stretch>
                        </pic:blipFill>
                        <pic:spPr bwMode="auto">
                          <a:xfrm>
                            <a:off x="0" y="0"/>
                            <a:ext cx="1104265" cy="844550"/>
                          </a:xfrm>
                          <a:prstGeom prst="rect">
                            <a:avLst/>
                          </a:prstGeom>
                        </pic:spPr>
                      </pic:pic>
                    </a:graphicData>
                  </a:graphic>
                </wp:inline>
              </w:drawing>
            </w:r>
          </w:p>
        </w:tc>
        <w:tc>
          <w:tcPr>
            <w:tcW w:w="5047" w:type="dxa"/>
            <w:tcBorders/>
            <w:vAlign w:val="center"/>
          </w:tcPr>
          <w:p>
            <w:pPr>
              <w:pStyle w:val="Normal"/>
              <w:snapToGrid w:val="false"/>
              <w:jc w:val="left"/>
              <w:rPr>
                <w:rFonts w:cs="Arial"/>
                <w:b/>
                <w:b/>
                <w:spacing w:val="20"/>
                <w:sz w:val="10"/>
              </w:rPr>
            </w:pPr>
            <w:r>
              <w:rPr>
                <w:rFonts w:cs="Arial"/>
                <w:b/>
                <w:spacing w:val="20"/>
                <w:sz w:val="10"/>
              </w:rPr>
            </w:r>
          </w:p>
          <w:p>
            <w:pPr>
              <w:pStyle w:val="Heading3"/>
              <w:numPr>
                <w:ilvl w:val="2"/>
                <w:numId w:val="2"/>
              </w:numPr>
              <w:ind w:left="0" w:right="0" w:hanging="0"/>
              <w:jc w:val="left"/>
              <w:rPr>
                <w:rFonts w:cs="Arial"/>
                <w:position w:val="4"/>
                <w:sz w:val="36"/>
                <w:szCs w:val="36"/>
              </w:rPr>
            </w:pPr>
            <w:r>
              <w:rPr>
                <w:rFonts w:cs="Arial"/>
                <w:position w:val="4"/>
                <w:sz w:val="36"/>
                <w:szCs w:val="36"/>
              </w:rPr>
              <w:t>Κοινοβουλευτική Ομάδα</w:t>
            </w:r>
          </w:p>
          <w:p>
            <w:pPr>
              <w:pStyle w:val="Normal"/>
              <w:jc w:val="left"/>
              <w:rPr>
                <w:rFonts w:cs="Arial"/>
                <w:sz w:val="22"/>
                <w:szCs w:val="22"/>
              </w:rPr>
            </w:pPr>
            <w:r>
              <w:rPr>
                <w:rFonts w:cs="Arial"/>
                <w:sz w:val="22"/>
                <w:szCs w:val="22"/>
              </w:rPr>
              <w:t xml:space="preserve">Λεωφ. Ηρακλείου 145, 14231 ΝΕΑ ΙΩΝΙΑ, </w:t>
            </w:r>
          </w:p>
          <w:p>
            <w:pPr>
              <w:pStyle w:val="Normal"/>
              <w:spacing w:lineRule="atLeast" w:line="120"/>
              <w:jc w:val="left"/>
              <w:rPr/>
            </w:pPr>
            <w:r>
              <w:rPr>
                <w:rFonts w:cs="Arial"/>
                <w:sz w:val="16"/>
                <w:szCs w:val="16"/>
              </w:rPr>
              <w:t>τηλ</w:t>
            </w:r>
            <w:r>
              <w:rPr>
                <w:rFonts w:cs="Arial"/>
                <w:sz w:val="16"/>
                <w:szCs w:val="16"/>
                <w:lang w:val="en-US"/>
              </w:rPr>
              <w:t xml:space="preserve">.: 2102592213, 2102592105, 2102592258, </w:t>
            </w:r>
            <w:r>
              <w:rPr>
                <w:rFonts w:cs="Arial"/>
                <w:sz w:val="16"/>
                <w:szCs w:val="16"/>
                <w:lang w:val="en-GB"/>
              </w:rPr>
              <w:t>fax</w:t>
            </w:r>
            <w:r>
              <w:rPr>
                <w:rFonts w:cs="Arial"/>
                <w:sz w:val="16"/>
                <w:szCs w:val="16"/>
                <w:lang w:val="en-US"/>
              </w:rPr>
              <w:t>: 2102592097</w:t>
            </w:r>
          </w:p>
          <w:p>
            <w:pPr>
              <w:pStyle w:val="Normal"/>
              <w:spacing w:lineRule="atLeast" w:line="120"/>
              <w:jc w:val="left"/>
              <w:rPr/>
            </w:pPr>
            <w:r>
              <w:rPr>
                <w:rFonts w:cs="Arial"/>
                <w:spacing w:val="15"/>
                <w:sz w:val="16"/>
                <w:szCs w:val="16"/>
                <w:lang w:val="de-DE"/>
              </w:rPr>
              <w:t>e-mail</w:t>
            </w:r>
            <w:r>
              <w:rPr>
                <w:rFonts w:cs="Arial"/>
                <w:spacing w:val="15"/>
                <w:sz w:val="16"/>
                <w:szCs w:val="16"/>
                <w:lang w:val="it-IT"/>
              </w:rPr>
              <w:t xml:space="preserve">: </w:t>
            </w:r>
            <w:r>
              <w:rPr>
                <w:rFonts w:cs="Arial"/>
                <w:spacing w:val="15"/>
                <w:sz w:val="16"/>
                <w:szCs w:val="16"/>
                <w:lang w:val="de-DE"/>
              </w:rPr>
              <w:t>ko</w:t>
            </w:r>
            <w:r>
              <w:rPr>
                <w:rFonts w:cs="Arial"/>
                <w:spacing w:val="15"/>
                <w:sz w:val="16"/>
                <w:szCs w:val="16"/>
                <w:lang w:val="it-IT"/>
              </w:rPr>
              <w:t>@</w:t>
            </w:r>
            <w:r>
              <w:rPr>
                <w:rFonts w:cs="Arial"/>
                <w:spacing w:val="15"/>
                <w:sz w:val="16"/>
                <w:szCs w:val="16"/>
                <w:lang w:val="de-DE"/>
              </w:rPr>
              <w:t>vouli</w:t>
            </w:r>
            <w:r>
              <w:rPr>
                <w:rFonts w:cs="Arial"/>
                <w:spacing w:val="15"/>
                <w:sz w:val="16"/>
                <w:szCs w:val="16"/>
                <w:lang w:val="it-IT"/>
              </w:rPr>
              <w:t>.k</w:t>
            </w:r>
            <w:r>
              <w:rPr>
                <w:rFonts w:cs="Arial"/>
                <w:spacing w:val="15"/>
                <w:sz w:val="16"/>
                <w:szCs w:val="16"/>
                <w:lang w:val="de-DE"/>
              </w:rPr>
              <w:t>ke</w:t>
            </w:r>
            <w:r>
              <w:rPr>
                <w:rFonts w:cs="Arial"/>
                <w:spacing w:val="15"/>
                <w:sz w:val="16"/>
                <w:szCs w:val="16"/>
                <w:lang w:val="it-IT"/>
              </w:rPr>
              <w:t>.</w:t>
            </w:r>
            <w:r>
              <w:rPr>
                <w:rFonts w:cs="Arial"/>
                <w:spacing w:val="15"/>
                <w:sz w:val="16"/>
                <w:szCs w:val="16"/>
                <w:lang w:val="de-DE"/>
              </w:rPr>
              <w:t>gr</w:t>
            </w:r>
            <w:r>
              <w:rPr>
                <w:rFonts w:cs="Arial"/>
                <w:spacing w:val="15"/>
                <w:sz w:val="16"/>
                <w:szCs w:val="16"/>
                <w:lang w:val="it-IT"/>
              </w:rPr>
              <w:t xml:space="preserve">, </w:t>
            </w:r>
            <w:r>
              <w:rPr>
                <w:rFonts w:cs="Arial"/>
                <w:spacing w:val="15"/>
                <w:sz w:val="16"/>
                <w:szCs w:val="16"/>
                <w:lang w:val="de-DE"/>
              </w:rPr>
              <w:t>http</w:t>
            </w:r>
            <w:r>
              <w:rPr>
                <w:rFonts w:cs="Arial"/>
                <w:spacing w:val="15"/>
                <w:sz w:val="16"/>
                <w:szCs w:val="16"/>
                <w:lang w:val="it-IT"/>
              </w:rPr>
              <w:t>://</w:t>
            </w:r>
            <w:r>
              <w:rPr>
                <w:rFonts w:cs="Arial"/>
                <w:spacing w:val="15"/>
                <w:sz w:val="16"/>
                <w:szCs w:val="16"/>
                <w:lang w:val="de-DE"/>
              </w:rPr>
              <w:t>www</w:t>
            </w:r>
            <w:r>
              <w:rPr>
                <w:rFonts w:cs="Arial"/>
                <w:spacing w:val="15"/>
                <w:sz w:val="16"/>
                <w:szCs w:val="16"/>
                <w:lang w:val="it-IT"/>
              </w:rPr>
              <w:t>.</w:t>
            </w:r>
            <w:r>
              <w:rPr>
                <w:rFonts w:cs="Arial"/>
                <w:spacing w:val="15"/>
                <w:sz w:val="16"/>
                <w:szCs w:val="16"/>
                <w:lang w:val="de-DE"/>
              </w:rPr>
              <w:t>kke</w:t>
            </w:r>
            <w:r>
              <w:rPr>
                <w:rFonts w:cs="Arial"/>
                <w:spacing w:val="15"/>
                <w:sz w:val="16"/>
                <w:szCs w:val="16"/>
                <w:lang w:val="it-IT"/>
              </w:rPr>
              <w:t>.</w:t>
            </w:r>
            <w:r>
              <w:rPr>
                <w:rFonts w:cs="Arial"/>
                <w:spacing w:val="15"/>
                <w:sz w:val="16"/>
                <w:szCs w:val="16"/>
                <w:lang w:val="de-DE"/>
              </w:rPr>
              <w:t>gr</w:t>
            </w:r>
          </w:p>
          <w:p>
            <w:pPr>
              <w:pStyle w:val="Normal"/>
              <w:jc w:val="left"/>
              <w:rPr>
                <w:rFonts w:cs="Arial"/>
                <w:sz w:val="16"/>
                <w:szCs w:val="16"/>
              </w:rPr>
            </w:pPr>
            <w:r>
              <w:rPr>
                <w:rFonts w:cs="Arial"/>
                <w:sz w:val="16"/>
                <w:szCs w:val="16"/>
              </w:rPr>
              <w:t>Γραφεία Βουλής: 2103708168, 2103708169, fax: 2103707410</w:t>
            </w:r>
          </w:p>
        </w:tc>
      </w:tr>
      <w:tr>
        <w:trPr>
          <w:trHeight w:val="28" w:hRule="exact"/>
          <w:cantSplit w:val="true"/>
        </w:trPr>
        <w:tc>
          <w:tcPr>
            <w:tcW w:w="1949" w:type="dxa"/>
            <w:tcBorders/>
          </w:tcPr>
          <w:p>
            <w:pPr>
              <w:pStyle w:val="Normal"/>
              <w:snapToGrid w:val="false"/>
              <w:jc w:val="left"/>
              <w:rPr>
                <w:rFonts w:cs="Arial"/>
                <w:sz w:val="4"/>
                <w:lang w:val="en-US"/>
              </w:rPr>
            </w:pPr>
            <w:r>
              <w:rPr>
                <w:rFonts w:cs="Arial"/>
                <w:sz w:val="4"/>
                <w:lang w:val="en-US"/>
              </w:rPr>
            </w:r>
          </w:p>
        </w:tc>
        <w:tc>
          <w:tcPr>
            <w:tcW w:w="5047" w:type="dxa"/>
            <w:tcBorders/>
            <w:vAlign w:val="center"/>
          </w:tcPr>
          <w:p>
            <w:pPr>
              <w:pStyle w:val="Normal"/>
              <w:snapToGrid w:val="false"/>
              <w:jc w:val="left"/>
              <w:rPr>
                <w:rFonts w:cs="Arial"/>
                <w:b/>
                <w:b/>
                <w:spacing w:val="20"/>
                <w:sz w:val="10"/>
              </w:rPr>
            </w:pPr>
            <w:r>
              <w:rPr>
                <w:rFonts w:cs="Arial"/>
                <w:b/>
                <w:spacing w:val="20"/>
                <w:sz w:val="10"/>
              </w:rPr>
            </w:r>
          </w:p>
        </w:tc>
      </w:tr>
    </w:tbl>
    <w:p>
      <w:pPr>
        <w:pStyle w:val="Normal"/>
        <w:spacing w:lineRule="auto" w:line="600"/>
        <w:jc w:val="center"/>
        <w:rPr>
          <w:rFonts w:cs="Arial"/>
        </w:rPr>
      </w:pPr>
      <w:r>
        <w:rPr>
          <w:rFonts w:cs="Arial"/>
        </w:rPr>
        <w:t>Προς το Προεδρείο της Βουλής</w:t>
      </w:r>
    </w:p>
    <w:p>
      <w:pPr>
        <w:pStyle w:val="Normal"/>
        <w:spacing w:lineRule="auto" w:line="480"/>
        <w:jc w:val="center"/>
        <w:rPr>
          <w:rFonts w:cs="Arial"/>
          <w:b/>
          <w:b/>
          <w:sz w:val="32"/>
          <w:szCs w:val="32"/>
        </w:rPr>
      </w:pPr>
      <w:r>
        <w:rPr>
          <w:rFonts w:cs="Arial"/>
          <w:b/>
          <w:sz w:val="32"/>
          <w:szCs w:val="32"/>
        </w:rPr>
        <w:t>ΑΝΑΦΟΡΑ</w:t>
      </w:r>
    </w:p>
    <w:p>
      <w:pPr>
        <w:pStyle w:val="Normal"/>
        <w:jc w:val="center"/>
        <w:rPr>
          <w:rFonts w:cs="Arial"/>
          <w:b/>
          <w:b/>
        </w:rPr>
      </w:pPr>
      <w:r>
        <w:rPr>
          <w:rFonts w:cs="Arial"/>
          <w:b/>
        </w:rPr>
        <w:t xml:space="preserve">Για τον κ. Υπουργό </w:t>
      </w:r>
      <w:r>
        <w:rPr>
          <w:rFonts w:cs="Arial"/>
          <w:b/>
        </w:rPr>
        <w:t>Υγείας</w:t>
      </w:r>
    </w:p>
    <w:p>
      <w:pPr>
        <w:pStyle w:val="Normal"/>
        <w:jc w:val="center"/>
        <w:rPr>
          <w:rFonts w:cs="Arial"/>
          <w:b/>
          <w:b/>
        </w:rPr>
      </w:pPr>
      <w:r>
        <w:rPr>
          <w:rFonts w:cs="Arial"/>
          <w:b/>
        </w:rPr>
      </w:r>
    </w:p>
    <w:p>
      <w:pPr>
        <w:pStyle w:val="Normal"/>
        <w:jc w:val="left"/>
        <w:rPr>
          <w:rFonts w:cs="Arial"/>
          <w:b/>
          <w:b/>
        </w:rPr>
      </w:pPr>
      <w:r>
        <w:rPr>
          <w:rFonts w:cs="Arial"/>
          <w:b/>
        </w:rPr>
        <w:t xml:space="preserve">Θέμα: </w:t>
      </w:r>
      <w:r>
        <w:rPr>
          <w:rFonts w:cs="Arial" w:ascii="Arial" w:hAnsi="Arial"/>
          <w:b w:val="false"/>
          <w:bCs w:val="false"/>
          <w:color w:val="212529"/>
          <w:sz w:val="24"/>
          <w:szCs w:val="24"/>
        </w:rPr>
        <w:t>Αίτημα για άμεση εφαρμογή  της απόφασης του ΣτΕ και άμεση επιστροφή των υγειονομικών σε αναστολή και όχι από 1/1/2023</w:t>
      </w:r>
    </w:p>
    <w:p>
      <w:pPr>
        <w:pStyle w:val="Normal"/>
        <w:jc w:val="both"/>
        <w:rPr>
          <w:rFonts w:ascii="Arial" w:hAnsi="Arial" w:cs="Arial"/>
        </w:rPr>
      </w:pPr>
      <w:r>
        <w:rPr>
          <w:rFonts w:cs="Arial"/>
        </w:rPr>
      </w:r>
    </w:p>
    <w:p>
      <w:pPr>
        <w:pStyle w:val="Normal"/>
        <w:jc w:val="both"/>
        <w:rPr>
          <w:rFonts w:cs="Arial"/>
        </w:rPr>
      </w:pPr>
      <w:r>
        <w:rPr>
          <w:rFonts w:cs="Arial"/>
        </w:rPr>
        <w:t xml:space="preserve">Οι βουλευτές </w:t>
      </w:r>
      <w:r>
        <w:rPr>
          <w:rFonts w:cs="Arial"/>
        </w:rPr>
        <w:t>Συντυχάκης Μανώλης, Κομνηνάκα Μαρία, Λαμπρούλης Γιώργος και Μανωλάκου Διαμάντω</w:t>
      </w:r>
    </w:p>
    <w:p>
      <w:pPr>
        <w:pStyle w:val="Normal"/>
        <w:jc w:val="both"/>
        <w:rPr>
          <w:rFonts w:ascii="Arial" w:hAnsi="Arial" w:cs="Arial"/>
          <w:b/>
          <w:b/>
        </w:rPr>
      </w:pPr>
      <w:r>
        <w:rPr>
          <w:rFonts w:cs="Arial"/>
          <w:b/>
        </w:rPr>
      </w:r>
    </w:p>
    <w:p>
      <w:pPr>
        <w:pStyle w:val="Normal"/>
        <w:tabs>
          <w:tab w:val="clear" w:pos="709"/>
          <w:tab w:val="left" w:pos="360" w:leader="none"/>
        </w:tabs>
        <w:jc w:val="both"/>
        <w:rPr/>
      </w:pPr>
      <w:r>
        <w:rPr>
          <w:rFonts w:cs="Arial"/>
        </w:rPr>
        <w:t>Κατέθεσαν</w:t>
      </w:r>
      <w:r>
        <w:rPr>
          <w:rFonts w:cs="Arial"/>
          <w:b/>
        </w:rPr>
        <w:t xml:space="preserve"> ΑΝΑΦΟΡΑ</w:t>
      </w:r>
      <w:r>
        <w:rPr>
          <w:rFonts w:cs="Arial"/>
        </w:rPr>
        <w:t xml:space="preserve"> </w:t>
      </w:r>
      <w:r>
        <w:rPr>
          <w:rFonts w:cs="Arial"/>
        </w:rPr>
        <w:t xml:space="preserve">το κείμενο του Συλλόγου Εργαζομένων Γενικού Νοσοκομείου Αγίου Νικολάου, </w:t>
      </w:r>
      <w:r>
        <w:rPr>
          <w:rFonts w:cs="Arial"/>
        </w:rPr>
        <w:t xml:space="preserve">στο οποίο ζητά </w:t>
      </w:r>
      <w:r>
        <w:rPr>
          <w:rFonts w:cs="Arial" w:ascii="Arial" w:hAnsi="Arial"/>
          <w:sz w:val="24"/>
          <w:szCs w:val="24"/>
        </w:rPr>
        <w:t xml:space="preserve"> </w:t>
      </w:r>
      <w:r>
        <w:rPr>
          <w:rFonts w:cs="Arial" w:ascii="Arial" w:hAnsi="Arial"/>
          <w:b w:val="false"/>
          <w:bCs w:val="false"/>
          <w:color w:val="000000"/>
          <w:sz w:val="24"/>
          <w:szCs w:val="24"/>
        </w:rPr>
        <w:t xml:space="preserve">την άμεση εφαρμογή  της απόφασης  του ΣτΕ για τις αναστολές εργασίας, να επαναπροσληφθούν οι επικουρικοί και συμβασιούχοι που δεν είχαν εμβολιαστεί και απολύθηκαν με τη δικαιολογία της λήξης των συμβάσεων τους, να επιστραφούν στους </w:t>
      </w:r>
      <w:r>
        <w:rPr>
          <w:rFonts w:eastAsia="WenQuanYi Micro Hei" w:cs="Arial" w:ascii="Arial" w:hAnsi="Arial"/>
          <w:b w:val="false"/>
          <w:bCs w:val="false"/>
          <w:color w:val="000000"/>
          <w:kern w:val="2"/>
          <w:sz w:val="24"/>
          <w:szCs w:val="24"/>
          <w:lang w:val="el-GR" w:eastAsia="zh-CN" w:bidi="hi-IN"/>
        </w:rPr>
        <w:t>εργαζόμενους</w:t>
      </w:r>
      <w:r>
        <w:rPr>
          <w:rFonts w:cs="Arial" w:ascii="Arial" w:hAnsi="Arial"/>
          <w:b w:val="false"/>
          <w:bCs w:val="false"/>
          <w:color w:val="000000"/>
          <w:sz w:val="24"/>
          <w:szCs w:val="24"/>
        </w:rPr>
        <w:t xml:space="preserve"> που είχαν τεθεί σε αναστολή οι μισθοί τους και να </w:t>
      </w:r>
      <w:r>
        <w:rPr>
          <w:rFonts w:cs="Arial" w:ascii="Arial" w:hAnsi="Arial"/>
          <w:b w:val="false"/>
          <w:bCs w:val="false"/>
          <w:color w:val="000000"/>
          <w:sz w:val="24"/>
          <w:szCs w:val="24"/>
        </w:rPr>
        <w:t>μην απολυθεί κανένας από τους συμβασιούχους επικουρικούς που είχαν προσληφθεί προς αναπλήρωση όσων ήταν σε αναστολή.</w:t>
      </w:r>
    </w:p>
    <w:p>
      <w:pPr>
        <w:pStyle w:val="Normal"/>
        <w:tabs>
          <w:tab w:val="clear" w:pos="709"/>
          <w:tab w:val="left" w:pos="360" w:leader="none"/>
        </w:tabs>
        <w:jc w:val="both"/>
        <w:rPr>
          <w:rFonts w:ascii="Arial" w:hAnsi="Arial" w:cs="Arial"/>
        </w:rPr>
      </w:pPr>
      <w:r>
        <w:rPr>
          <w:rFonts w:cs="Arial"/>
        </w:rPr>
      </w:r>
    </w:p>
    <w:p>
      <w:pPr>
        <w:pStyle w:val="Normal"/>
        <w:jc w:val="center"/>
        <w:rPr>
          <w:rFonts w:ascii="Arial" w:hAnsi="Arial" w:cs="Arial"/>
        </w:rPr>
      </w:pPr>
      <w:r>
        <w:rPr>
          <w:rFonts w:cs="Arial"/>
        </w:rPr>
      </w:r>
    </w:p>
    <w:p>
      <w:pPr>
        <w:pStyle w:val="Normal"/>
        <w:jc w:val="center"/>
        <w:rPr>
          <w:rFonts w:ascii="Arial" w:hAnsi="Arial" w:cs="Arial"/>
        </w:rPr>
      </w:pPr>
      <w:r>
        <w:rPr>
          <w:rFonts w:cs="Arial"/>
        </w:rPr>
      </w:r>
    </w:p>
    <w:p>
      <w:pPr>
        <w:pStyle w:val="Normal"/>
        <w:spacing w:lineRule="auto" w:line="600"/>
        <w:ind w:left="4500" w:right="0" w:hanging="0"/>
        <w:jc w:val="center"/>
        <w:rPr>
          <w:rFonts w:cs="Arial"/>
          <w:b/>
          <w:b/>
        </w:rPr>
      </w:pPr>
      <w:r>
        <w:rPr>
          <w:rFonts w:cs="Arial"/>
          <w:b/>
        </w:rPr>
        <w:t xml:space="preserve">Αθήνα </w:t>
      </w:r>
      <w:r>
        <w:rPr>
          <w:rFonts w:cs="Arial"/>
          <w:b/>
        </w:rPr>
        <w:t>08/12/2022</w:t>
      </w:r>
    </w:p>
    <w:p>
      <w:pPr>
        <w:pStyle w:val="Normal"/>
        <w:tabs>
          <w:tab w:val="clear" w:pos="709"/>
          <w:tab w:val="left" w:pos="340" w:leader="none"/>
        </w:tabs>
        <w:spacing w:lineRule="auto" w:line="600" w:before="0" w:after="0"/>
        <w:ind w:left="4500" w:right="0" w:hanging="0"/>
        <w:jc w:val="center"/>
        <w:rPr>
          <w:rFonts w:cs="Arial"/>
          <w:b/>
          <w:b/>
          <w:bCs/>
        </w:rPr>
      </w:pPr>
      <w:r>
        <w:rPr>
          <w:rFonts w:cs="Arial"/>
          <w:b/>
          <w:bCs/>
        </w:rPr>
        <w:t>Οι καταθέτοντες βουλευτές</w:t>
      </w:r>
    </w:p>
    <w:p>
      <w:pPr>
        <w:pStyle w:val="Normal"/>
        <w:widowControl/>
        <w:tabs>
          <w:tab w:val="clear" w:pos="709"/>
          <w:tab w:val="left" w:pos="340" w:leader="none"/>
        </w:tabs>
        <w:suppressAutoHyphens w:val="true"/>
        <w:overflowPunct w:val="false"/>
        <w:bidi w:val="0"/>
        <w:spacing w:lineRule="auto" w:line="600" w:before="0" w:after="0"/>
        <w:ind w:left="0" w:right="0" w:hanging="0"/>
        <w:jc w:val="left"/>
        <w:rPr/>
      </w:pPr>
      <w:r>
        <w:rPr/>
      </w:r>
    </w:p>
    <w:p>
      <w:pPr>
        <w:pStyle w:val="Normal"/>
        <w:widowControl/>
        <w:tabs>
          <w:tab w:val="clear" w:pos="709"/>
          <w:tab w:val="left" w:pos="340" w:leader="none"/>
        </w:tabs>
        <w:suppressAutoHyphens w:val="true"/>
        <w:overflowPunct w:val="false"/>
        <w:bidi w:val="0"/>
        <w:spacing w:lineRule="auto" w:line="600" w:before="0" w:after="0"/>
        <w:ind w:left="0" w:right="0" w:hanging="0"/>
        <w:jc w:val="left"/>
        <w:rPr/>
      </w:pPr>
      <w:r>
        <w:rPr/>
      </w:r>
    </w:p>
    <w:p>
      <w:pPr>
        <w:pStyle w:val="Normal"/>
        <w:widowControl/>
        <w:tabs>
          <w:tab w:val="clear" w:pos="709"/>
          <w:tab w:val="left" w:pos="340" w:leader="none"/>
        </w:tabs>
        <w:suppressAutoHyphens w:val="true"/>
        <w:overflowPunct w:val="false"/>
        <w:bidi w:val="0"/>
        <w:spacing w:lineRule="auto" w:line="600" w:before="0" w:after="0"/>
        <w:ind w:left="0" w:right="0" w:hanging="0"/>
        <w:jc w:val="left"/>
        <w:rPr/>
      </w:pPr>
      <w:r>
        <w:rPr/>
      </w:r>
    </w:p>
    <w:p>
      <w:pPr>
        <w:pStyle w:val="Normal"/>
        <w:widowControl/>
        <w:tabs>
          <w:tab w:val="clear" w:pos="709"/>
          <w:tab w:val="left" w:pos="340" w:leader="none"/>
        </w:tabs>
        <w:suppressAutoHyphens w:val="true"/>
        <w:overflowPunct w:val="false"/>
        <w:bidi w:val="0"/>
        <w:spacing w:lineRule="auto" w:line="600" w:before="0" w:after="0"/>
        <w:ind w:left="0" w:right="0" w:hanging="0"/>
        <w:jc w:val="left"/>
        <w:rPr/>
      </w:pPr>
      <w:r>
        <w:rPr/>
      </w:r>
    </w:p>
    <w:p>
      <w:pPr>
        <w:pStyle w:val="Normal"/>
        <w:widowControl/>
        <w:tabs>
          <w:tab w:val="clear" w:pos="709"/>
          <w:tab w:val="left" w:pos="340" w:leader="none"/>
        </w:tabs>
        <w:suppressAutoHyphens w:val="true"/>
        <w:overflowPunct w:val="false"/>
        <w:bidi w:val="0"/>
        <w:spacing w:lineRule="auto" w:line="600" w:before="0" w:after="0"/>
        <w:ind w:left="0" w:right="0" w:hanging="0"/>
        <w:jc w:val="left"/>
        <w:rPr/>
      </w:pPr>
      <w:r>
        <w:rPr/>
      </w:r>
    </w:p>
    <w:p>
      <w:pPr>
        <w:pStyle w:val="Normal"/>
        <w:widowControl/>
        <w:tabs>
          <w:tab w:val="clear" w:pos="709"/>
          <w:tab w:val="left" w:pos="340" w:leader="none"/>
        </w:tabs>
        <w:suppressAutoHyphens w:val="true"/>
        <w:overflowPunct w:val="false"/>
        <w:bidi w:val="0"/>
        <w:spacing w:lineRule="auto" w:line="600" w:before="0" w:after="0"/>
        <w:ind w:left="0" w:right="0" w:hanging="0"/>
        <w:jc w:val="left"/>
        <w:rPr/>
      </w:pPr>
      <w:r>
        <w:rPr/>
      </w:r>
    </w:p>
    <w:p>
      <w:pPr>
        <w:pStyle w:val="Normal"/>
        <w:widowControl/>
        <w:tabs>
          <w:tab w:val="clear" w:pos="709"/>
          <w:tab w:val="left" w:pos="340" w:leader="none"/>
        </w:tabs>
        <w:suppressAutoHyphens w:val="true"/>
        <w:overflowPunct w:val="false"/>
        <w:bidi w:val="0"/>
        <w:spacing w:lineRule="auto" w:line="600" w:before="0" w:after="0"/>
        <w:ind w:left="0" w:right="0" w:hanging="0"/>
        <w:jc w:val="left"/>
        <w:rPr/>
      </w:pPr>
      <w:r>
        <w:rPr/>
      </w:r>
    </w:p>
    <w:p>
      <w:pPr>
        <w:pStyle w:val="Normal"/>
        <w:widowControl/>
        <w:tabs>
          <w:tab w:val="clear" w:pos="709"/>
          <w:tab w:val="left" w:pos="340" w:leader="none"/>
        </w:tabs>
        <w:suppressAutoHyphens w:val="true"/>
        <w:overflowPunct w:val="false"/>
        <w:bidi w:val="0"/>
        <w:spacing w:lineRule="auto" w:line="600" w:before="0" w:after="0"/>
        <w:ind w:left="0" w:right="0" w:hanging="0"/>
        <w:jc w:val="left"/>
        <w:rPr/>
      </w:pPr>
      <w:r>
        <w:rPr/>
      </w:r>
    </w:p>
    <w:p>
      <w:pPr>
        <w:pStyle w:val="Normal"/>
        <w:widowControl/>
        <w:tabs>
          <w:tab w:val="clear" w:pos="709"/>
          <w:tab w:val="left" w:pos="340" w:leader="none"/>
        </w:tabs>
        <w:suppressAutoHyphens w:val="true"/>
        <w:overflowPunct w:val="false"/>
        <w:bidi w:val="0"/>
        <w:spacing w:lineRule="auto" w:line="600" w:before="0" w:after="0"/>
        <w:ind w:left="0" w:right="0" w:hanging="0"/>
        <w:jc w:val="left"/>
        <w:rPr/>
      </w:pPr>
      <w: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120130" cy="872744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6120130" cy="8727440"/>
                    </a:xfrm>
                    <a:prstGeom prst="rect">
                      <a:avLst/>
                    </a:prstGeom>
                  </pic:spPr>
                </pic:pic>
              </a:graphicData>
            </a:graphic>
          </wp:anchor>
        </w:drawing>
      </w:r>
      <w:r>
        <w:rPr/>
        <w:t xml:space="preserve"> </w:t>
      </w:r>
    </w:p>
    <w:p>
      <w:pPr>
        <w:pStyle w:val="Normal"/>
        <w:widowControl/>
        <w:tabs>
          <w:tab w:val="clear" w:pos="709"/>
          <w:tab w:val="left" w:pos="340" w:leader="none"/>
        </w:tabs>
        <w:suppressAutoHyphens w:val="true"/>
        <w:overflowPunct w:val="false"/>
        <w:bidi w:val="0"/>
        <w:spacing w:lineRule="auto" w:line="600" w:before="0" w:after="0"/>
        <w:ind w:left="0" w:right="0" w:hanging="0"/>
        <w:jc w:val="left"/>
        <w:rPr/>
      </w:pPr>
      <w:r>
        <w:rPr/>
      </w:r>
    </w:p>
    <w:p>
      <w:pPr>
        <w:pStyle w:val="Normal"/>
        <w:widowControl/>
        <w:tabs>
          <w:tab w:val="clear" w:pos="709"/>
          <w:tab w:val="left" w:pos="340" w:leader="none"/>
        </w:tabs>
        <w:suppressAutoHyphens w:val="true"/>
        <w:overflowPunct w:val="false"/>
        <w:bidi w:val="0"/>
        <w:spacing w:lineRule="auto" w:line="600" w:before="0" w:after="0"/>
        <w:ind w:left="0" w:right="0" w:hanging="0"/>
        <w:jc w:val="left"/>
        <w:rPr/>
      </w:pPr>
      <w:r>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6120130" cy="7572375"/>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6120130" cy="7572375"/>
                    </a:xfrm>
                    <a:prstGeom prst="rect">
                      <a:avLst/>
                    </a:prstGeom>
                  </pic:spPr>
                </pic:pic>
              </a:graphicData>
            </a:graphic>
          </wp:anchor>
        </w:drawing>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a1"/>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WenQuanYi Micro Hei" w:cs="Lohit Devanagari"/>
        <w:sz w:val="20"/>
        <w:szCs w:val="24"/>
        <w:lang w:val="el-GR"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before="0" w:after="0"/>
      <w:jc w:val="left"/>
    </w:pPr>
    <w:rPr>
      <w:rFonts w:ascii="Arial" w:hAnsi="Arial" w:eastAsia="WenQuanYi Micro Hei" w:cs="Arial"/>
      <w:color w:val="auto"/>
      <w:kern w:val="2"/>
      <w:sz w:val="24"/>
      <w:szCs w:val="24"/>
      <w:lang w:val="el-GR" w:eastAsia="zh-CN" w:bidi="hi-IN"/>
    </w:rPr>
  </w:style>
  <w:style w:type="paragraph" w:styleId="Heading3">
    <w:name w:val="Heading 3"/>
    <w:basedOn w:val="Normal"/>
    <w:next w:val="TextBody"/>
    <w:qFormat/>
    <w:pPr>
      <w:keepNext w:val="true"/>
      <w:numPr>
        <w:ilvl w:val="2"/>
        <w:numId w:val="1"/>
      </w:numPr>
      <w:tabs>
        <w:tab w:val="clear" w:pos="709"/>
        <w:tab w:val="left" w:pos="397" w:leader="none"/>
      </w:tabs>
      <w:overflowPunct w:val="false"/>
      <w:ind w:left="0" w:right="0" w:hanging="0"/>
      <w:jc w:val="center"/>
      <w:textAlignment w:val="baseline"/>
      <w:outlineLvl w:val="2"/>
    </w:pPr>
    <w:rPr>
      <w:rFonts w:ascii="Arial" w:hAnsi="Arial" w:cs="Arial"/>
      <w:b/>
      <w:spacing w:val="20"/>
      <w:sz w:val="44"/>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otnoteCharacters">
    <w:name w:val="Footnote Characters"/>
    <w:qFormat/>
    <w:rPr/>
  </w:style>
  <w:style w:type="character" w:styleId="EndnoteCharacters">
    <w:name w:val="Endnote Characters"/>
    <w:qFormat/>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FootnoteAnchor">
    <w:name w:val="Footnote Anchor"/>
    <w:rPr>
      <w:vertAlign w:val="superscrip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Arial" w:hAnsi="Arial"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ListContents">
    <w:name w:val="List Contents"/>
    <w:basedOn w:val="Normal"/>
    <w:qFormat/>
    <w:pPr>
      <w:ind w:left="567" w:right="0" w:hanging="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ΠΡΟΤΥΠΟ ΑΝΑΦΟΡΑ</Template>
  <TotalTime>9</TotalTime>
  <Application>LibreOffice/6.4.7.2$Linux_X86_64 LibreOffice_project/40$Build-2</Application>
  <Pages>3</Pages>
  <Words>145</Words>
  <Characters>908</Characters>
  <CharactersWithSpaces>1046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2022-12-08T11:54:32Z</dcterms:created>
  <dc:creator/>
  <dc:description/>
  <dc:language>el-GR</dc:language>
  <cp:lastModifiedBy/>
  <dcterms:modified xsi:type="dcterms:W3CDTF">2022-12-08T12:14:01Z</dcterms:modified>
  <cp:revision>3</cp:revision>
  <dc:subject/>
  <dc:title>ΠΡΟΤΥΠΟ ΑΝΑΦΟΡΑ</dc:title>
</cp:coreProperties>
</file>