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C0" w:rsidRDefault="00020FC0">
      <w:pPr>
        <w:rPr>
          <w:lang w:val="en-US"/>
        </w:rPr>
      </w:pPr>
      <w:bookmarkStart w:id="0" w:name="_GoBack"/>
      <w:bookmarkEnd w:id="0"/>
    </w:p>
    <w:p w:rsidR="00020FC0" w:rsidRPr="00C409B2" w:rsidRDefault="00C409B2" w:rsidP="00C409B2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C409B2">
        <w:rPr>
          <w:rFonts w:ascii="Times New Roman" w:hAnsi="Times New Roman" w:cs="Times New Roman"/>
          <w:sz w:val="24"/>
          <w:szCs w:val="24"/>
          <w:lang w:val="el-GR"/>
        </w:rPr>
        <w:t>18/02/2022</w:t>
      </w:r>
    </w:p>
    <w:p w:rsidR="00020FC0" w:rsidRPr="00C409B2" w:rsidRDefault="00020FC0" w:rsidP="00C409B2">
      <w:pPr>
        <w:jc w:val="right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C409B2">
        <w:rPr>
          <w:rFonts w:ascii="Times New Roman" w:hAnsi="Times New Roman" w:cs="Times New Roman"/>
          <w:i/>
          <w:sz w:val="24"/>
          <w:szCs w:val="24"/>
          <w:lang w:val="el-GR"/>
        </w:rPr>
        <w:t>ΕΝΩΣΗ ΘΥΜΑΤΩΝ ΟΛΟΚΑΥΤΩΜΑΤΟΣ ΔΑΜΑΣΤΑΣ</w:t>
      </w:r>
    </w:p>
    <w:p w:rsidR="00020FC0" w:rsidRPr="00C409B2" w:rsidRDefault="00020FC0" w:rsidP="00C409B2">
      <w:pPr>
        <w:jc w:val="right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C409B2">
        <w:rPr>
          <w:rFonts w:ascii="Times New Roman" w:hAnsi="Times New Roman" w:cs="Times New Roman"/>
          <w:i/>
          <w:sz w:val="24"/>
          <w:szCs w:val="24"/>
          <w:lang w:val="el-GR"/>
        </w:rPr>
        <w:t>Δαμάστα Ηρακλείου, 71500</w:t>
      </w:r>
    </w:p>
    <w:p w:rsidR="00020FC0" w:rsidRPr="003944E5" w:rsidRDefault="00020FC0" w:rsidP="00C409B2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>Επικοινωνία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:</w:t>
      </w:r>
      <w:hyperlink r:id="rId7" w:history="1">
        <w:r w:rsidRPr="00020FC0">
          <w:rPr>
            <w:rStyle w:val="-"/>
            <w:rFonts w:ascii="Times New Roman" w:hAnsi="Times New Roman" w:cs="Times New Roman"/>
            <w:sz w:val="24"/>
            <w:szCs w:val="24"/>
          </w:rPr>
          <w:t>popiliadaki</w:t>
        </w:r>
        <w:r w:rsidRPr="00020F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@</w:t>
        </w:r>
        <w:r w:rsidRPr="00020FC0">
          <w:rPr>
            <w:rStyle w:val="-"/>
            <w:rFonts w:ascii="Times New Roman" w:hAnsi="Times New Roman" w:cs="Times New Roman"/>
            <w:sz w:val="24"/>
            <w:szCs w:val="24"/>
          </w:rPr>
          <w:t>yahoo</w:t>
        </w:r>
        <w:r w:rsidRPr="003944E5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Pr="00020FC0">
          <w:rPr>
            <w:rStyle w:val="-"/>
            <w:rFonts w:ascii="Times New Roman" w:hAnsi="Times New Roman" w:cs="Times New Roman"/>
            <w:sz w:val="24"/>
            <w:szCs w:val="24"/>
          </w:rPr>
          <w:t>gr</w:t>
        </w:r>
      </w:hyperlink>
    </w:p>
    <w:p w:rsidR="00020FC0" w:rsidRDefault="00020FC0" w:rsidP="00C409B2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6907325773</w:t>
      </w:r>
    </w:p>
    <w:p w:rsidR="00020FC0" w:rsidRPr="00020FC0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>Προς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Pr="00020FC0">
        <w:rPr>
          <w:rFonts w:ascii="Times New Roman" w:hAnsi="Times New Roman" w:cs="Times New Roman"/>
          <w:sz w:val="24"/>
          <w:szCs w:val="24"/>
          <w:lang w:val="el-GR"/>
        </w:rPr>
        <w:t xml:space="preserve">Πρωθυπουργό της Ελλάδος </w:t>
      </w:r>
      <w:r w:rsidR="008A7179">
        <w:rPr>
          <w:rFonts w:ascii="Times New Roman" w:hAnsi="Times New Roman" w:cs="Times New Roman"/>
          <w:sz w:val="24"/>
          <w:szCs w:val="24"/>
          <w:lang w:val="el-GR"/>
        </w:rPr>
        <w:t xml:space="preserve">Κυριάκο 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>Μητσοτάκη</w:t>
      </w:r>
    </w:p>
    <w:p w:rsidR="00020FC0" w:rsidRPr="00020FC0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ab/>
        <w:t>Υπουργό Οικονομικών Χρήστο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 xml:space="preserve"> Σταϊκούρα</w:t>
      </w:r>
    </w:p>
    <w:p w:rsidR="00020FC0" w:rsidRPr="00020FC0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ab/>
        <w:t>Υπουργο</w:t>
      </w:r>
      <w:r w:rsidR="0082320C">
        <w:rPr>
          <w:rFonts w:ascii="Times New Roman" w:hAnsi="Times New Roman" w:cs="Times New Roman"/>
          <w:sz w:val="24"/>
          <w:szCs w:val="24"/>
          <w:lang w:val="el-GR"/>
        </w:rPr>
        <w:t xml:space="preserve"> Εξωτερικών Νίκο Δε</w:t>
      </w:r>
      <w:r w:rsidRPr="00020FC0">
        <w:rPr>
          <w:rFonts w:ascii="Times New Roman" w:hAnsi="Times New Roman" w:cs="Times New Roman"/>
          <w:sz w:val="24"/>
          <w:szCs w:val="24"/>
          <w:lang w:val="el-GR"/>
        </w:rPr>
        <w:t>νδια</w:t>
      </w:r>
    </w:p>
    <w:p w:rsidR="00020FC0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ab/>
        <w:t>Υπουργό Δικαιοσύνης Κώστα Τσιάρα</w:t>
      </w:r>
    </w:p>
    <w:p w:rsidR="00020FC0" w:rsidRPr="00020FC0" w:rsidRDefault="00020FC0" w:rsidP="00C409B2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020FC0">
        <w:rPr>
          <w:rFonts w:ascii="Times New Roman" w:hAnsi="Times New Roman" w:cs="Times New Roman"/>
          <w:sz w:val="24"/>
          <w:szCs w:val="24"/>
          <w:lang w:val="el-GR"/>
        </w:rPr>
        <w:tab/>
      </w:r>
      <w:r w:rsidR="00C409B2" w:rsidRPr="003944E5">
        <w:rPr>
          <w:rFonts w:ascii="Times New Roman" w:hAnsi="Times New Roman" w:cs="Times New Roman"/>
          <w:b/>
          <w:sz w:val="32"/>
          <w:szCs w:val="32"/>
          <w:lang w:val="el-GR"/>
        </w:rPr>
        <w:t>ΕΡΩΤΗΣΗ</w:t>
      </w:r>
    </w:p>
    <w:p w:rsidR="00020FC0" w:rsidRPr="003944E5" w:rsidRDefault="00020FC0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ΤΗΣ     ΕΝΩΣΗΣ     ΘΥΜΑΤΩΝ     ΟΛΟΚΑΥΤΩΜΑΤΟΣ     ΔΑΜΑΣΤΑΣ   ΣΤΗΝ     ΚΥΒΕΡΝΗΣΗ   ΚΑΙ   ΤΗΝ ΒΟΥΛΗ  ΤΩΝ  ΕΛΛΗΝΩΝ  ΓΙΑ  ΤΙΣ  ΓΕΡΜΑΝΙΚΕΣ  ΑΠΟΖΗΜΙΩΣΕΙΣ.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Η Δαμάστα είναι ένα χωριό στους β. πρόποδες του Ψηλορείτη στο Δήμο Μαλεβιζίου του  νομού Ηρακλείου.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Είναι ένα από τα δεκάδες χωριά και πόλεις που γνώρισε τη βία, τη βαρβαρότητα και τον όλεθρο που σκόρπισε ο φασισμός ,ο ναζισμός του Γ. Ράιχ.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Μετά την κατάληψη τη Κρήτης, οι άνδρες του χωριού δεν έσκυψαν  το κεφάλι στο ναζισμό και  το φασισμό οργανώθηκαν στην Αντίσταση . Αυτό ήταν η αιτία αφανισμού της Δαμάστας. 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Και   ενώ ο  πόλεμος  είχε  κριθεί   το καλοκαίρι  του   1944    και   η υποχώρηση   των Γερμανι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κών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στρατευμάτων προς τα Χανιά είχε αρχίσει, έπρεπε ο κεντρικός  άξονας να καθαρίσει από κάθε αντιδραστικό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στοιχείο.</w:t>
      </w:r>
    </w:p>
    <w:p w:rsidR="00C409B2" w:rsidRDefault="00020FC0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Έτσι φτάνουμε στην αποφράδα ημέρα της 2</w:t>
      </w:r>
      <w:r>
        <w:rPr>
          <w:rFonts w:ascii="Times New Roman" w:hAnsi="Times New Roman" w:cs="Times New Roman"/>
          <w:sz w:val="24"/>
          <w:szCs w:val="24"/>
          <w:lang w:val="el-GR"/>
        </w:rPr>
        <w:t>1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ης Αυγούστου 1944. Το χωριό αξημέρωτα βρίσκετα</w:t>
      </w:r>
      <w:r w:rsidR="008A7179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περικυκλωμένο από τα γερμανικά στρατεύματα .Ξεχωρίζουν τους γέρους και τα γυναικόπαιδα και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τους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διώχνουν πρόσφυγες στα γειτονικά χωριά του Μυλοποτάμου.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Επιλέγουν 30 παλληκάρια, άλλοι νιόπαντροι και άλλοι μικρά  παιδιά αμούστακα ακόμη , στην πι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δημιουργική τους ηλικία . Τους οδηγούν χίλια μέτρα ανατολικά του   χωριού   σε ένα κακοτράχαλο μικρό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οροπέδιο στη θέση ΚΕΡΑΤΙΔΙ και τους εκτελούν. Μετά από μια εβδομάδα λεηλατούν τα νοικοκυριά του πλούσιου χωριού 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Αδειάζουν τις αποθήκες από λάδια ,σιτηρά ,κρασιά ,πολύτιμα </w:t>
      </w:r>
      <w:r w:rsidR="008A7179" w:rsidRPr="003944E5">
        <w:rPr>
          <w:rFonts w:ascii="Times New Roman" w:hAnsi="Times New Roman" w:cs="Times New Roman"/>
          <w:sz w:val="24"/>
          <w:szCs w:val="24"/>
          <w:lang w:val="el-GR"/>
        </w:rPr>
        <w:t>είδη , οικόσιτα ζώα</w:t>
      </w:r>
      <w:r w:rsidR="008A7179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Κατόπιν με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δυναμίτες ισοπεδώνουν σχεδόν όλα τα σπίτια του χωριού ,110 σπίτια έγιναν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lastRenderedPageBreak/>
        <w:t>στάχτες και αποκαΐδια . Στ</w:t>
      </w: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Δαμάστα έγινε πλήρη εφαρμογή της διαταγής της 23ηςΜαΐου 1941 του διοικητή των Γερμανών αλπινιστώ</w:t>
      </w:r>
      <w:r w:rsidR="008A7179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Ιουλίου Ρίγκελ που καθόριζε την εκτέλεση 10 Ελλήνων πατριωτών έναντι ενός  γερμανού.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Αυτό ήταν το ολοκαύτωμα της Δαμάστας ένα από τα δεκάδες ολοκαυτώματα σ’ όλη την Ελλάδα 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Μια   χώρα   ολοκαύτωμα   του   ολοκληρωτικού   πολέμου     της   ναζιστικής   Γερμανίας   με   ενάμισ</w:t>
      </w: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εκατομμύριο νεκρούς τραυματίες και αναπήρους .Δεν ήταν μόνο οι εκτελέσεις οι στάχτες και τα αποκαΐδια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που  ά</w:t>
      </w:r>
      <w:r w:rsidR="008A7179" w:rsidRPr="003944E5">
        <w:rPr>
          <w:rFonts w:ascii="Times New Roman" w:hAnsi="Times New Roman" w:cs="Times New Roman"/>
          <w:sz w:val="24"/>
          <w:szCs w:val="24"/>
          <w:lang w:val="el-GR"/>
        </w:rPr>
        <w:t>φησαν   πίσω τους   οι   ναζί</w:t>
      </w:r>
      <w:r w:rsidR="008A7179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Ήταν   η  αφαίμαξη   ,η   λεηλασία  του   εθνικού  πλούτου   της Ελλάδος,  το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αναγκαστικό κατοχικό δάνειο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οι κλαπέντες πολιτιστικοί θησαυροί 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Ο Ελληνικός λαός κέρδισε με το σπαθί του και το αίμα την ελευθερία του αλλά η δικαίωση των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αγώνων του δεν έχει έλθει ακόμη.</w:t>
      </w:r>
    </w:p>
    <w:p w:rsidR="00C409B2" w:rsidRDefault="008A7179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Εβδομήντα επτά χρόνια μετά το τέλος του Β’ παγκοσμίου πολέμου και τριάντα δύο από  την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ενοποίηση της Γερμανίας η ΟΔΓ διάδοχος του Γ’ Ράιχ αρνείται την έμπρα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κτη μεταμέλεια της για τα δειν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>ά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>π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ου   προκάλεσε   στον   ελληνικό   λαό   και   συνεχίζει   να   καταπατά   την   υπογραφή   της   στην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συνθήκη   του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Λονδίνου του 1953. Τα τελευταία χρόνια η ΟΔΓ επικαλείται ότι τάχα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η συνθήκη 2+4 (Μόσχα 1990) έχει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ρυθμίσει   όλα  τα   ζητήματα  των   επανορθώσεων.   Όμως   η   Επιστημονική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Υπηρεσία  του   Ομοσπονδιακ</w:t>
      </w:r>
      <w:r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κοινοβουλίου δεν συμφωνεί με την Ομοσπονδιακή Γερμανική Κυβέρνη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ση . Σε σχετική γνωμοδότηση που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δημοσιεύτηκε το 2019 αναφέρει ότι « η Ελλάδα δεν παραιτήθηκε ποτέ από τ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ις αξιώσεις της έναντι της ΟΔΓ.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Αναφέρει επίσης ότι σ </w:t>
      </w:r>
      <w:r>
        <w:rPr>
          <w:rFonts w:ascii="Times New Roman" w:hAnsi="Times New Roman" w:cs="Times New Roman"/>
          <w:sz w:val="24"/>
          <w:szCs w:val="24"/>
          <w:lang w:val="el-GR"/>
        </w:rPr>
        <w:t>‘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αυτή τη συνθήκη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δεν αναφέρονται αποζημιώσεις »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Η Ελλάδα ως τρίτη χώρα δεν συμμετείχε στις εργασίες αυτής της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συνθήκης . Σε κάθε περίπτωση η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Ελλάδα   δε   δεσμεύεται   από   μια   συνθήκη   σ</w:t>
      </w:r>
      <w:r w:rsidR="008A7179" w:rsidRPr="003944E5">
        <w:rPr>
          <w:rFonts w:ascii="Times New Roman" w:hAnsi="Times New Roman" w:cs="Times New Roman"/>
          <w:sz w:val="24"/>
          <w:szCs w:val="24"/>
          <w:lang w:val="el-GR"/>
        </w:rPr>
        <w:t>τη   σύναψη   της   οποίας   δε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συμμετείχε   και   δεν   έχε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>ι</w:t>
      </w:r>
      <w:r w:rsidR="008A7179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υπογράψει.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Αντίθετα η Γερμανία δεσμεύεται ρητώς από μια ευεργετική γι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αυτήν συνθήκη του Λονδίνου του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1953, που επέτρεψε την ανοικοδόμηση της χώρας της και οφείλει να σεβαστεί την υπογραφή της.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Τι έκαναν όμως όλες οι μεταπολιτευτικές κυβερνήσεις ; Μπόρεσαν π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οτέ να έλθουν στη θέση χιλιάδων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γυναικών που έμειναν χήρες στα 25 η στα 30 τους ,μαυροντυμένες φι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γούρες ,ως αρχαίες τραγωδοί κα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 xml:space="preserve">ι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έφυγαν  με  το παράπονο γιατί δεν δικαιώθηκε η θυσία των ανδρών 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τους; Ήρθαν ποτέ στη θέση των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χιλιάδων   ορφανών   παιδιών   που   δε   γνώρισαν   πατέρα   και   </w:t>
      </w:r>
      <w:r w:rsidR="002F22A7" w:rsidRPr="003944E5">
        <w:rPr>
          <w:rFonts w:ascii="Times New Roman" w:hAnsi="Times New Roman" w:cs="Times New Roman"/>
          <w:sz w:val="24"/>
          <w:szCs w:val="24"/>
          <w:lang w:val="el-GR"/>
        </w:rPr>
        <w:t>ζουν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ακόμη   με   την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πίκρα   ότι   η   ψυχή   των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πατεράδων τους δεν αναστήθηκε ,γιατί δεν αναγνωρίστηκε και δεν δικαιώθηκε η θυσία τους; 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Υπήρξαν κατά καιρούς κάποιες ρηματικές διακοινώσεις της Ελλάδος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προς τη Γερμανία για τη ρύθμιση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των χρεών της προς τη χώρα μας : Το Νοέμβρη του 1966, στις 14 Νο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εμβρίου 1995 και στις 4 Ιουνίου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2019.Η απάντηση της Γερμανίας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ήταν αδικαιολόγητα απαξιωτική.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Όμως ποτέ η Ελλάδα με σθένος κα αποφασιστικότητα δεν απ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αίτησε όσα νομίμως δικαιούται.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lastRenderedPageBreak/>
        <w:t>Δε ζητάμε εκδίκηση  ΔΙΚΑΙΩΣΗ ζητάμε. Απεναντίας πιστεύουμε με πά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>θος στη φιλία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,την ανάπτυξη κα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 xml:space="preserve">ι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τη συνεργασία των λαών .Όμως με το ίδιο πάθος θα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αγωνιζόμαστε μέχρι τη δικαίωση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C409B2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Παρακαλούμε την Ελληνική Κυβέρνηση ,τη βουλή των Ελλήνων να ακ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ολουθήσει την εθνική γραμμή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της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ολομέλειας της βουλής της 17η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Απριλίου .Όλοι μαζί μπορείτε να βρείτε τον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τρόπο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το δρόμο της δικαίωσης.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« Οι νεκροί φωνάζουν :Τότε είμασταν εμείς, αύριο ίσως είσαι εσύ η τα παιδιά σου.» </w:t>
      </w:r>
    </w:p>
    <w:p w:rsidR="00020FC0" w:rsidRPr="003944E5" w:rsidRDefault="00020FC0" w:rsidP="002F22A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>Για   να  μην  έλθει  ποτέ  αυτό  το αύριο   και να δοθεί ένα   μήνυμ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α σε όποιον επίδοξο  θελήσει ν</w:t>
      </w:r>
      <w:r w:rsidR="00C409B2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αιματοκυλίσει ξανά τον κόσμο πρέπει να αποδοθεί δικαιοσύνη.</w:t>
      </w:r>
    </w:p>
    <w:p w:rsidR="00020FC0" w:rsidRPr="003944E5" w:rsidRDefault="00020FC0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          ΓΙΑ ΤΟΥΤΟ </w:t>
      </w:r>
    </w:p>
    <w:p w:rsidR="00020FC0" w:rsidRPr="003944E5" w:rsidRDefault="00020FC0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             ΖΗΤΟΥΜΕ </w:t>
      </w:r>
    </w:p>
    <w:p w:rsidR="00020FC0" w:rsidRPr="003944E5" w:rsidRDefault="00020FC0" w:rsidP="002F22A7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 Όπως   άμεσα   προβείτε   σε   κάθε   απαιτούμενη   ενέργεια   ώστε   να   καταβλ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ηθούν   αποζημιώσεις   από   το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>Γερμανικό Δημόσιο  σε κάθε πληγέντα και στους απογόνους τους, ανάλο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>γες με όσα  πράγματι στερήθηκαν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αυτοί παρανόμως κατά παράβαση του δικαίου του πολέμου. </w:t>
      </w:r>
    </w:p>
    <w:p w:rsidR="00C409B2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   Παρακαλούμε γ</w:t>
      </w:r>
      <w:r w:rsidR="00C409B2"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ια την πλήρη ενημέρωση μας και  </w:t>
      </w:r>
    </w:p>
    <w:p w:rsidR="00C409B2" w:rsidRDefault="00C409B2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020FC0" w:rsidRPr="003944E5">
        <w:rPr>
          <w:rFonts w:ascii="Times New Roman" w:hAnsi="Times New Roman" w:cs="Times New Roman"/>
          <w:sz w:val="24"/>
          <w:szCs w:val="24"/>
          <w:lang w:val="el-GR"/>
        </w:rPr>
        <w:t>υελεπιστούμε για την άμεση ανταπόκριση σας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Κοιν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ποίηση σε βουλευτές νομού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>Ηρακλείου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Αυγενάκης Ελευθέριος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 xml:space="preserve"> 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Σενετάκης Μάξιμος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 xml:space="preserve">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Μαμουλάκης Χαράλαμπος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Βαρδάκης Σωκράτης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Ηγουμενίδης Νικόλαος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  <w:t>Κεγκέ</w:t>
      </w:r>
      <w:r>
        <w:rPr>
          <w:rFonts w:ascii="Times New Roman" w:hAnsi="Times New Roman" w:cs="Times New Roman"/>
          <w:sz w:val="24"/>
          <w:szCs w:val="24"/>
          <w:lang w:val="el-GR"/>
        </w:rPr>
        <w:t>ρογλου Βασίλειος</w:t>
      </w:r>
    </w:p>
    <w:p w:rsidR="00C409B2" w:rsidRDefault="00C409B2" w:rsidP="00C409B2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Συντηχάκης Εμμανουήλ</w:t>
      </w:r>
    </w:p>
    <w:p w:rsidR="00020FC0" w:rsidRPr="00BF2B05" w:rsidRDefault="00C409B2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Λογιάδης Γέωργιος</w:t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2F22A7" w:rsidRDefault="002F22A7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   </w:t>
      </w:r>
    </w:p>
    <w:p w:rsidR="002F22A7" w:rsidRDefault="00020FC0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Η Πρόεδρος               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  <w:t xml:space="preserve">  </w:t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Ο Γραμματέας    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3944E5">
        <w:rPr>
          <w:rFonts w:ascii="Times New Roman" w:hAnsi="Times New Roman" w:cs="Times New Roman"/>
          <w:sz w:val="24"/>
          <w:szCs w:val="24"/>
          <w:lang w:val="el-GR"/>
        </w:rPr>
        <w:t xml:space="preserve"> Τα  Μέλη </w:t>
      </w:r>
    </w:p>
    <w:p w:rsidR="00BF2B05" w:rsidRDefault="00C409B2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Καλλιόπη Λιαδάκη     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Τριγώνης Στυλιανός</w:t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l-GR"/>
        </w:rPr>
        <w:t>Γιωτοπούλου Αγγελική,</w:t>
      </w:r>
    </w:p>
    <w:p w:rsidR="002F22A7" w:rsidRDefault="00C409B2" w:rsidP="00020FC0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</w:r>
      <w:r w:rsidR="002F22A7">
        <w:rPr>
          <w:rFonts w:ascii="Times New Roman" w:hAnsi="Times New Roman" w:cs="Times New Roman"/>
          <w:sz w:val="24"/>
          <w:szCs w:val="24"/>
          <w:lang w:val="el-GR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el-GR"/>
        </w:rPr>
        <w:t>Μαυράκ</w:t>
      </w:r>
      <w:r w:rsidR="00EE156A">
        <w:rPr>
          <w:rFonts w:ascii="Times New Roman" w:hAnsi="Times New Roman" w:cs="Times New Roman"/>
          <w:sz w:val="24"/>
          <w:szCs w:val="24"/>
          <w:lang w:val="el-GR"/>
        </w:rPr>
        <w:t xml:space="preserve">ης Ιωάννης, </w:t>
      </w:r>
    </w:p>
    <w:p w:rsidR="00020FC0" w:rsidRPr="002F22A7" w:rsidRDefault="00EE156A" w:rsidP="002F22A7">
      <w:pPr>
        <w:ind w:left="5760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Κουντούρης Εμμανουήλ</w:t>
      </w:r>
    </w:p>
    <w:sectPr w:rsidR="00020FC0" w:rsidRPr="002F22A7" w:rsidSect="002F22A7"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2A7" w:rsidRDefault="002F22A7" w:rsidP="002F22A7">
      <w:pPr>
        <w:spacing w:after="0" w:line="240" w:lineRule="auto"/>
      </w:pPr>
      <w:r>
        <w:separator/>
      </w:r>
    </w:p>
  </w:endnote>
  <w:endnote w:type="continuationSeparator" w:id="0">
    <w:p w:rsidR="002F22A7" w:rsidRDefault="002F22A7" w:rsidP="002F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599766"/>
      <w:docPartObj>
        <w:docPartGallery w:val="Page Numbers (Bottom of Page)"/>
        <w:docPartUnique/>
      </w:docPartObj>
    </w:sdtPr>
    <w:sdtEndPr/>
    <w:sdtContent>
      <w:p w:rsidR="002F22A7" w:rsidRDefault="007429C9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22A7" w:rsidRDefault="002F22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2A7" w:rsidRDefault="002F22A7" w:rsidP="002F22A7">
      <w:pPr>
        <w:spacing w:after="0" w:line="240" w:lineRule="auto"/>
      </w:pPr>
      <w:r>
        <w:separator/>
      </w:r>
    </w:p>
  </w:footnote>
  <w:footnote w:type="continuationSeparator" w:id="0">
    <w:p w:rsidR="002F22A7" w:rsidRDefault="002F22A7" w:rsidP="002F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78D8"/>
    <w:multiLevelType w:val="multilevel"/>
    <w:tmpl w:val="AC8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C0"/>
    <w:rsid w:val="00020FC0"/>
    <w:rsid w:val="002F22A7"/>
    <w:rsid w:val="003944E5"/>
    <w:rsid w:val="00497A89"/>
    <w:rsid w:val="007429C9"/>
    <w:rsid w:val="0082320C"/>
    <w:rsid w:val="008A7179"/>
    <w:rsid w:val="00BF2B05"/>
    <w:rsid w:val="00C409B2"/>
    <w:rsid w:val="00CF6ED6"/>
    <w:rsid w:val="00EE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DCAB9-C4ED-4CAD-9A30-ECCA0A8D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0FC0"/>
    <w:rPr>
      <w:color w:val="0000FF" w:themeColor="hyperlink"/>
      <w:u w:val="single"/>
    </w:rPr>
  </w:style>
  <w:style w:type="paragraph" w:styleId="a3">
    <w:name w:val="Balloon Text"/>
    <w:basedOn w:val="a"/>
    <w:link w:val="BalloonTextChar"/>
    <w:uiPriority w:val="99"/>
    <w:semiHidden/>
    <w:unhideWhenUsed/>
    <w:rsid w:val="008A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3"/>
    <w:uiPriority w:val="99"/>
    <w:semiHidden/>
    <w:rsid w:val="008A717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"/>
    <w:uiPriority w:val="99"/>
    <w:semiHidden/>
    <w:unhideWhenUsed/>
    <w:rsid w:val="002F2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F22A7"/>
  </w:style>
  <w:style w:type="paragraph" w:styleId="a5">
    <w:name w:val="footer"/>
    <w:basedOn w:val="a"/>
    <w:link w:val="Char0"/>
    <w:uiPriority w:val="99"/>
    <w:unhideWhenUsed/>
    <w:rsid w:val="002F2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F2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8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4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2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8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8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0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1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5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75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9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9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89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7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2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18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6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piliadaki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mavrakis</dc:creator>
  <cp:lastModifiedBy>Λογαριασμός Microsoft</cp:lastModifiedBy>
  <cp:revision>2</cp:revision>
  <cp:lastPrinted>2022-02-18T20:26:00Z</cp:lastPrinted>
  <dcterms:created xsi:type="dcterms:W3CDTF">2022-02-23T12:32:00Z</dcterms:created>
  <dcterms:modified xsi:type="dcterms:W3CDTF">2022-02-23T12:32:00Z</dcterms:modified>
</cp:coreProperties>
</file>