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55C24" w14:textId="22E83CE3" w:rsidR="00776230" w:rsidRDefault="00776230" w:rsidP="00776230">
      <w:pPr>
        <w:spacing w:after="0" w:line="360" w:lineRule="auto"/>
        <w:ind w:left="-567" w:right="-460"/>
        <w:jc w:val="center"/>
        <w:rPr>
          <w:noProof/>
          <w:lang w:eastAsia="el-GR" w:bidi="ar-SA"/>
        </w:rPr>
      </w:pPr>
      <w:bookmarkStart w:id="0" w:name="_GoBack"/>
      <w:bookmarkEnd w:id="0"/>
      <w:r w:rsidRPr="006E2BBA">
        <w:rPr>
          <w:noProof/>
          <w:lang w:eastAsia="el-GR" w:bidi="ar-SA"/>
        </w:rPr>
        <w:drawing>
          <wp:inline distT="0" distB="0" distL="0" distR="0" wp14:anchorId="632CFE51" wp14:editId="013C8901">
            <wp:extent cx="1798320" cy="678180"/>
            <wp:effectExtent l="0" t="0" r="0"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8320" cy="678180"/>
                    </a:xfrm>
                    <a:prstGeom prst="rect">
                      <a:avLst/>
                    </a:prstGeom>
                    <a:noFill/>
                    <a:ln>
                      <a:noFill/>
                    </a:ln>
                  </pic:spPr>
                </pic:pic>
              </a:graphicData>
            </a:graphic>
          </wp:inline>
        </w:drawing>
      </w:r>
    </w:p>
    <w:p w14:paraId="444CAE70" w14:textId="77777777" w:rsidR="00776230" w:rsidRPr="00172D41" w:rsidRDefault="00776230" w:rsidP="00776230">
      <w:pPr>
        <w:spacing w:after="0" w:line="360" w:lineRule="auto"/>
        <w:ind w:left="-567" w:right="-460"/>
        <w:jc w:val="center"/>
        <w:rPr>
          <w:rFonts w:ascii="Arial Narrow" w:hAnsi="Arial Narrow"/>
          <w:sz w:val="24"/>
          <w:szCs w:val="24"/>
        </w:rPr>
      </w:pPr>
    </w:p>
    <w:p w14:paraId="4CCCE4F7" w14:textId="77777777" w:rsidR="00776230" w:rsidRDefault="00776230" w:rsidP="00776230">
      <w:pPr>
        <w:spacing w:after="0" w:line="240" w:lineRule="auto"/>
        <w:ind w:left="-567" w:right="-602"/>
        <w:jc w:val="right"/>
        <w:rPr>
          <w:rFonts w:ascii="Arial Narrow" w:hAnsi="Arial Narrow"/>
          <w:b/>
          <w:bCs/>
          <w:sz w:val="24"/>
          <w:szCs w:val="24"/>
        </w:rPr>
      </w:pPr>
    </w:p>
    <w:p w14:paraId="6B78AF3F" w14:textId="63D9DD37" w:rsidR="00776230" w:rsidRPr="00172D41" w:rsidRDefault="00776230" w:rsidP="005F2D21">
      <w:pPr>
        <w:spacing w:after="0" w:line="240" w:lineRule="auto"/>
        <w:ind w:left="-567" w:right="-35"/>
        <w:jc w:val="right"/>
        <w:rPr>
          <w:rFonts w:ascii="Arial Narrow" w:hAnsi="Arial Narrow"/>
          <w:b/>
          <w:bCs/>
          <w:sz w:val="24"/>
          <w:szCs w:val="24"/>
        </w:rPr>
      </w:pPr>
      <w:r w:rsidRPr="00172D41">
        <w:rPr>
          <w:rFonts w:ascii="Arial Narrow" w:hAnsi="Arial Narrow"/>
          <w:b/>
          <w:bCs/>
          <w:sz w:val="24"/>
          <w:szCs w:val="24"/>
        </w:rPr>
        <w:t xml:space="preserve">Αθήνα, </w:t>
      </w:r>
      <w:r w:rsidR="00CB1957" w:rsidRPr="0076293B">
        <w:rPr>
          <w:rFonts w:ascii="Arial Narrow" w:hAnsi="Arial Narrow"/>
          <w:b/>
          <w:bCs/>
          <w:sz w:val="24"/>
          <w:szCs w:val="24"/>
        </w:rPr>
        <w:t>01</w:t>
      </w:r>
      <w:r w:rsidRPr="00172D41">
        <w:rPr>
          <w:rFonts w:ascii="Arial Narrow" w:hAnsi="Arial Narrow"/>
          <w:b/>
          <w:bCs/>
          <w:sz w:val="24"/>
          <w:szCs w:val="24"/>
        </w:rPr>
        <w:t xml:space="preserve"> </w:t>
      </w:r>
      <w:r w:rsidR="00CB1957">
        <w:rPr>
          <w:rFonts w:ascii="Arial Narrow" w:hAnsi="Arial Narrow"/>
          <w:b/>
          <w:bCs/>
          <w:sz w:val="24"/>
          <w:szCs w:val="24"/>
        </w:rPr>
        <w:t>Δεκεμ</w:t>
      </w:r>
      <w:r w:rsidR="005F2D21">
        <w:rPr>
          <w:rFonts w:ascii="Arial Narrow" w:hAnsi="Arial Narrow"/>
          <w:b/>
          <w:bCs/>
          <w:sz w:val="24"/>
          <w:szCs w:val="24"/>
        </w:rPr>
        <w:t>βρ</w:t>
      </w:r>
      <w:r w:rsidRPr="00172D41">
        <w:rPr>
          <w:rFonts w:ascii="Arial Narrow" w:hAnsi="Arial Narrow"/>
          <w:b/>
          <w:bCs/>
          <w:sz w:val="24"/>
          <w:szCs w:val="24"/>
        </w:rPr>
        <w:t>ίου 2022</w:t>
      </w:r>
    </w:p>
    <w:p w14:paraId="0FE7E3B9" w14:textId="570A9848" w:rsidR="00776230" w:rsidRPr="00172D41" w:rsidRDefault="00776230" w:rsidP="00776230">
      <w:pPr>
        <w:spacing w:after="0" w:line="240" w:lineRule="auto"/>
        <w:ind w:left="-567" w:right="-602"/>
        <w:jc w:val="center"/>
        <w:rPr>
          <w:rFonts w:ascii="Arial Narrow" w:hAnsi="Arial Narrow"/>
          <w:b/>
          <w:bCs/>
          <w:sz w:val="24"/>
          <w:szCs w:val="24"/>
          <w:u w:val="single"/>
        </w:rPr>
      </w:pPr>
      <w:r w:rsidRPr="00172D41">
        <w:rPr>
          <w:rFonts w:ascii="Arial Narrow" w:hAnsi="Arial Narrow"/>
          <w:b/>
          <w:bCs/>
          <w:sz w:val="24"/>
          <w:szCs w:val="24"/>
          <w:u w:val="single"/>
        </w:rPr>
        <w:t>ΕΡΩΤΗΣΗ</w:t>
      </w:r>
    </w:p>
    <w:p w14:paraId="4E17EFF8" w14:textId="77777777" w:rsidR="00776230" w:rsidRPr="00172D41" w:rsidRDefault="00776230" w:rsidP="00776230">
      <w:pPr>
        <w:spacing w:after="0" w:line="240" w:lineRule="auto"/>
        <w:ind w:left="-567" w:right="-602"/>
        <w:jc w:val="center"/>
        <w:rPr>
          <w:rFonts w:ascii="Arial Narrow" w:hAnsi="Arial Narrow"/>
          <w:b/>
          <w:bCs/>
          <w:sz w:val="24"/>
          <w:szCs w:val="24"/>
        </w:rPr>
      </w:pPr>
    </w:p>
    <w:p w14:paraId="075DED0A" w14:textId="2E4E4359" w:rsidR="00776230" w:rsidRDefault="00776230" w:rsidP="00776230">
      <w:pPr>
        <w:spacing w:after="0" w:line="240" w:lineRule="auto"/>
        <w:ind w:left="-567" w:right="-602"/>
        <w:jc w:val="center"/>
        <w:rPr>
          <w:rFonts w:ascii="Arial Narrow" w:hAnsi="Arial Narrow"/>
          <w:b/>
          <w:bCs/>
          <w:sz w:val="24"/>
          <w:szCs w:val="24"/>
        </w:rPr>
      </w:pPr>
      <w:r w:rsidRPr="00172D41">
        <w:rPr>
          <w:rFonts w:ascii="Arial Narrow" w:hAnsi="Arial Narrow"/>
          <w:b/>
          <w:bCs/>
          <w:sz w:val="24"/>
          <w:szCs w:val="24"/>
        </w:rPr>
        <w:t xml:space="preserve">Προς τον </w:t>
      </w:r>
      <w:r w:rsidR="00CD31BF">
        <w:rPr>
          <w:rFonts w:ascii="Arial Narrow" w:hAnsi="Arial Narrow"/>
          <w:b/>
          <w:bCs/>
          <w:sz w:val="24"/>
          <w:szCs w:val="24"/>
        </w:rPr>
        <w:t xml:space="preserve">κ. </w:t>
      </w:r>
      <w:r w:rsidRPr="00172D41">
        <w:rPr>
          <w:rFonts w:ascii="Arial Narrow" w:hAnsi="Arial Narrow"/>
          <w:b/>
          <w:bCs/>
          <w:sz w:val="24"/>
          <w:szCs w:val="24"/>
        </w:rPr>
        <w:t xml:space="preserve">Υπουργό </w:t>
      </w:r>
      <w:r w:rsidR="00016565">
        <w:rPr>
          <w:rFonts w:ascii="Arial Narrow" w:hAnsi="Arial Narrow"/>
          <w:b/>
          <w:bCs/>
          <w:sz w:val="24"/>
          <w:szCs w:val="24"/>
        </w:rPr>
        <w:t>Περιβάλλοντος και Ενέργειας</w:t>
      </w:r>
    </w:p>
    <w:p w14:paraId="395B5A58" w14:textId="77777777" w:rsidR="00776230" w:rsidRPr="00172D41" w:rsidRDefault="00776230" w:rsidP="00776230">
      <w:pPr>
        <w:spacing w:after="0" w:line="240" w:lineRule="auto"/>
        <w:ind w:left="-567" w:right="-602"/>
        <w:jc w:val="center"/>
        <w:rPr>
          <w:rFonts w:ascii="Arial Narrow" w:hAnsi="Arial Narrow"/>
          <w:b/>
          <w:bCs/>
          <w:sz w:val="24"/>
          <w:szCs w:val="24"/>
        </w:rPr>
      </w:pPr>
    </w:p>
    <w:p w14:paraId="00A5C747" w14:textId="41853A5F" w:rsidR="00776230" w:rsidRPr="00172D41" w:rsidRDefault="00776230" w:rsidP="001C39FF">
      <w:pPr>
        <w:spacing w:after="0" w:line="240" w:lineRule="auto"/>
        <w:ind w:right="-35"/>
        <w:jc w:val="both"/>
        <w:rPr>
          <w:rFonts w:ascii="Arial Narrow" w:hAnsi="Arial Narrow"/>
          <w:b/>
          <w:bCs/>
          <w:sz w:val="24"/>
          <w:szCs w:val="24"/>
        </w:rPr>
      </w:pPr>
      <w:r w:rsidRPr="00172D41">
        <w:rPr>
          <w:rFonts w:ascii="Arial Narrow" w:hAnsi="Arial Narrow"/>
          <w:b/>
          <w:bCs/>
          <w:sz w:val="24"/>
          <w:szCs w:val="24"/>
        </w:rPr>
        <w:t>Θέμα: «</w:t>
      </w:r>
      <w:r w:rsidR="00016565">
        <w:rPr>
          <w:rFonts w:ascii="Arial Narrow" w:hAnsi="Arial Narrow"/>
          <w:b/>
          <w:bCs/>
          <w:sz w:val="24"/>
          <w:szCs w:val="24"/>
        </w:rPr>
        <w:t xml:space="preserve">Ποια είναι η πορεία υλοποίησης του </w:t>
      </w:r>
      <w:r w:rsidR="00415210">
        <w:rPr>
          <w:rFonts w:ascii="Arial Narrow" w:hAnsi="Arial Narrow"/>
          <w:b/>
          <w:bCs/>
          <w:sz w:val="24"/>
          <w:szCs w:val="24"/>
        </w:rPr>
        <w:t xml:space="preserve">αναθεωρημένου εθνικού σχεδίου δράσης για την </w:t>
      </w:r>
      <w:r w:rsidR="007F47C5">
        <w:rPr>
          <w:rFonts w:ascii="Arial Narrow" w:hAnsi="Arial Narrow"/>
          <w:b/>
          <w:bCs/>
          <w:sz w:val="24"/>
          <w:szCs w:val="24"/>
        </w:rPr>
        <w:t>κυκλική οικονομία 2021-2025;</w:t>
      </w:r>
      <w:r w:rsidRPr="00172D41">
        <w:rPr>
          <w:rFonts w:ascii="Arial Narrow" w:hAnsi="Arial Narrow"/>
          <w:b/>
          <w:bCs/>
          <w:sz w:val="24"/>
          <w:szCs w:val="24"/>
        </w:rPr>
        <w:t>»</w:t>
      </w:r>
    </w:p>
    <w:p w14:paraId="72DA9215" w14:textId="77777777" w:rsidR="00776230" w:rsidRPr="00172D41" w:rsidRDefault="00776230" w:rsidP="00776230">
      <w:pPr>
        <w:spacing w:after="0" w:line="240" w:lineRule="auto"/>
        <w:ind w:left="-567" w:right="-602"/>
        <w:jc w:val="center"/>
        <w:rPr>
          <w:rFonts w:ascii="Arial Narrow" w:hAnsi="Arial Narrow"/>
          <w:b/>
          <w:bCs/>
          <w:sz w:val="24"/>
          <w:szCs w:val="24"/>
        </w:rPr>
      </w:pPr>
    </w:p>
    <w:p w14:paraId="0D28F04B" w14:textId="772F5451" w:rsidR="007F47C5" w:rsidRDefault="00CB3CE7" w:rsidP="00D70C07">
      <w:pPr>
        <w:spacing w:after="0" w:line="240" w:lineRule="auto"/>
        <w:ind w:right="-35" w:firstLine="567"/>
        <w:jc w:val="both"/>
        <w:rPr>
          <w:rFonts w:ascii="Arial Narrow" w:hAnsi="Arial Narrow"/>
          <w:sz w:val="24"/>
          <w:szCs w:val="24"/>
        </w:rPr>
      </w:pPr>
      <w:r>
        <w:rPr>
          <w:rFonts w:ascii="Arial Narrow" w:hAnsi="Arial Narrow"/>
          <w:sz w:val="24"/>
          <w:szCs w:val="24"/>
        </w:rPr>
        <w:t>Η απελθούσα κυβέρνηση ΣΥ.ΡΙΖ.Α.</w:t>
      </w:r>
      <w:r w:rsidR="00375D1F">
        <w:rPr>
          <w:rFonts w:ascii="Arial Narrow" w:hAnsi="Arial Narrow"/>
          <w:sz w:val="24"/>
          <w:szCs w:val="24"/>
        </w:rPr>
        <w:t xml:space="preserve"> </w:t>
      </w:r>
      <w:r w:rsidR="00314F6C">
        <w:rPr>
          <w:rFonts w:ascii="Arial Narrow" w:hAnsi="Arial Narrow"/>
          <w:sz w:val="24"/>
          <w:szCs w:val="24"/>
        </w:rPr>
        <w:t>έθεσε</w:t>
      </w:r>
      <w:r w:rsidR="00375D1F">
        <w:rPr>
          <w:rFonts w:ascii="Arial Narrow" w:hAnsi="Arial Narrow"/>
          <w:sz w:val="24"/>
          <w:szCs w:val="24"/>
        </w:rPr>
        <w:t xml:space="preserve"> το 2018</w:t>
      </w:r>
      <w:r w:rsidR="00F76A9D">
        <w:rPr>
          <w:rFonts w:ascii="Arial Narrow" w:hAnsi="Arial Narrow"/>
          <w:sz w:val="24"/>
          <w:szCs w:val="24"/>
        </w:rPr>
        <w:t xml:space="preserve"> το πλαίσιο της δημόσιας πολιτικής για την κυκλική οικονομία </w:t>
      </w:r>
      <w:r w:rsidR="00CB17D4">
        <w:rPr>
          <w:rFonts w:ascii="Arial Narrow" w:hAnsi="Arial Narrow"/>
          <w:sz w:val="24"/>
          <w:szCs w:val="24"/>
        </w:rPr>
        <w:t xml:space="preserve">ως κομβικό στοιχείο της αναπτυξιακής στρατηγικής της χώρας. </w:t>
      </w:r>
      <w:r w:rsidR="00F005A9">
        <w:rPr>
          <w:rFonts w:ascii="Arial Narrow" w:hAnsi="Arial Narrow"/>
          <w:sz w:val="24"/>
          <w:szCs w:val="24"/>
        </w:rPr>
        <w:t xml:space="preserve">Προκειμένου για την υλοποίηση </w:t>
      </w:r>
      <w:r w:rsidR="002138FA">
        <w:rPr>
          <w:rFonts w:ascii="Arial Narrow" w:hAnsi="Arial Narrow"/>
          <w:sz w:val="24"/>
          <w:szCs w:val="24"/>
        </w:rPr>
        <w:t>της ε</w:t>
      </w:r>
      <w:r w:rsidR="00EB5612">
        <w:rPr>
          <w:rFonts w:ascii="Arial Narrow" w:hAnsi="Arial Narrow"/>
          <w:sz w:val="24"/>
          <w:szCs w:val="24"/>
        </w:rPr>
        <w:t>θνική</w:t>
      </w:r>
      <w:r w:rsidR="002138FA">
        <w:rPr>
          <w:rFonts w:ascii="Arial Narrow" w:hAnsi="Arial Narrow"/>
          <w:sz w:val="24"/>
          <w:szCs w:val="24"/>
        </w:rPr>
        <w:t>ς</w:t>
      </w:r>
      <w:r w:rsidR="00EB5612">
        <w:rPr>
          <w:rFonts w:ascii="Arial Narrow" w:hAnsi="Arial Narrow"/>
          <w:sz w:val="24"/>
          <w:szCs w:val="24"/>
        </w:rPr>
        <w:t xml:space="preserve"> </w:t>
      </w:r>
      <w:r w:rsidR="00B65C45">
        <w:rPr>
          <w:rFonts w:ascii="Arial Narrow" w:hAnsi="Arial Narrow"/>
          <w:sz w:val="24"/>
          <w:szCs w:val="24"/>
        </w:rPr>
        <w:t xml:space="preserve">αυτής </w:t>
      </w:r>
      <w:r w:rsidR="002138FA">
        <w:rPr>
          <w:rFonts w:ascii="Arial Narrow" w:hAnsi="Arial Narrow"/>
          <w:sz w:val="24"/>
          <w:szCs w:val="24"/>
        </w:rPr>
        <w:t>στ</w:t>
      </w:r>
      <w:r w:rsidR="00EB5612">
        <w:rPr>
          <w:rFonts w:ascii="Arial Narrow" w:hAnsi="Arial Narrow"/>
          <w:sz w:val="24"/>
          <w:szCs w:val="24"/>
        </w:rPr>
        <w:t>ρατηγική</w:t>
      </w:r>
      <w:r w:rsidR="002138FA">
        <w:rPr>
          <w:rFonts w:ascii="Arial Narrow" w:hAnsi="Arial Narrow"/>
          <w:sz w:val="24"/>
          <w:szCs w:val="24"/>
        </w:rPr>
        <w:t>ς</w:t>
      </w:r>
      <w:r w:rsidR="00EB5612">
        <w:rPr>
          <w:rFonts w:ascii="Arial Narrow" w:hAnsi="Arial Narrow"/>
          <w:sz w:val="24"/>
          <w:szCs w:val="24"/>
        </w:rPr>
        <w:t xml:space="preserve"> </w:t>
      </w:r>
      <w:r w:rsidR="00F005A9">
        <w:rPr>
          <w:rFonts w:ascii="Arial Narrow" w:hAnsi="Arial Narrow"/>
          <w:sz w:val="24"/>
          <w:szCs w:val="24"/>
        </w:rPr>
        <w:t xml:space="preserve">δημοσιεύτηκε </w:t>
      </w:r>
      <w:r w:rsidR="00F575E5">
        <w:rPr>
          <w:rFonts w:ascii="Arial Narrow" w:hAnsi="Arial Narrow"/>
          <w:sz w:val="24"/>
          <w:szCs w:val="24"/>
        </w:rPr>
        <w:t>και το εθνικό επιχειρησιακό σχέδιο δράσης 2018-2019</w:t>
      </w:r>
      <w:r w:rsidR="00DF0A96" w:rsidRPr="00D70C07">
        <w:rPr>
          <w:rFonts w:ascii="Arial Narrow" w:hAnsi="Arial Narrow"/>
          <w:sz w:val="24"/>
          <w:szCs w:val="24"/>
        </w:rPr>
        <w:t xml:space="preserve"> </w:t>
      </w:r>
      <w:r w:rsidR="00DF0A96">
        <w:rPr>
          <w:rFonts w:ascii="Arial Narrow" w:hAnsi="Arial Narrow"/>
          <w:sz w:val="24"/>
          <w:szCs w:val="24"/>
        </w:rPr>
        <w:t>ενώ υλοποιήθηκε το 1</w:t>
      </w:r>
      <w:r w:rsidR="00DF0A96" w:rsidRPr="00D70C07">
        <w:rPr>
          <w:rFonts w:ascii="Arial Narrow" w:hAnsi="Arial Narrow"/>
          <w:sz w:val="24"/>
          <w:szCs w:val="24"/>
          <w:vertAlign w:val="superscript"/>
        </w:rPr>
        <w:t>ο</w:t>
      </w:r>
      <w:r w:rsidR="00DF0A96">
        <w:rPr>
          <w:rFonts w:ascii="Arial Narrow" w:hAnsi="Arial Narrow"/>
          <w:sz w:val="24"/>
          <w:szCs w:val="24"/>
        </w:rPr>
        <w:t xml:space="preserve"> </w:t>
      </w:r>
      <w:r w:rsidR="00DF0A96">
        <w:rPr>
          <w:rFonts w:ascii="Arial Narrow" w:hAnsi="Arial Narrow"/>
          <w:sz w:val="24"/>
          <w:szCs w:val="24"/>
          <w:lang w:val="en-US"/>
        </w:rPr>
        <w:t>Forum</w:t>
      </w:r>
      <w:r w:rsidR="00DF0A96">
        <w:rPr>
          <w:rFonts w:ascii="Arial Narrow" w:hAnsi="Arial Narrow"/>
          <w:sz w:val="24"/>
          <w:szCs w:val="24"/>
        </w:rPr>
        <w:t xml:space="preserve"> για την Κυκλική Οικονομία και ενημερώθηκε αρμοδίως και η Γενική Διεύθυνση Περιβάλλοντος της ΕΕ (</w:t>
      </w:r>
      <w:r w:rsidR="00DF0A96">
        <w:rPr>
          <w:rFonts w:ascii="Arial Narrow" w:hAnsi="Arial Narrow"/>
          <w:sz w:val="24"/>
          <w:szCs w:val="24"/>
          <w:lang w:val="en-US"/>
        </w:rPr>
        <w:t>DG</w:t>
      </w:r>
      <w:r w:rsidR="00DF0A96" w:rsidRPr="00D70C07">
        <w:rPr>
          <w:rFonts w:ascii="Arial Narrow" w:hAnsi="Arial Narrow"/>
          <w:sz w:val="24"/>
          <w:szCs w:val="24"/>
        </w:rPr>
        <w:t xml:space="preserve"> </w:t>
      </w:r>
      <w:r w:rsidR="00DF0A96">
        <w:rPr>
          <w:rFonts w:ascii="Arial Narrow" w:hAnsi="Arial Narrow"/>
          <w:sz w:val="24"/>
          <w:szCs w:val="24"/>
          <w:lang w:val="en-US"/>
        </w:rPr>
        <w:t>ENV</w:t>
      </w:r>
      <w:r w:rsidR="00DF0A96" w:rsidRPr="00D70C07">
        <w:rPr>
          <w:rFonts w:ascii="Arial Narrow" w:hAnsi="Arial Narrow"/>
          <w:sz w:val="24"/>
          <w:szCs w:val="24"/>
        </w:rPr>
        <w:t>)</w:t>
      </w:r>
      <w:r w:rsidR="00F575E5">
        <w:rPr>
          <w:rFonts w:ascii="Arial Narrow" w:hAnsi="Arial Narrow"/>
          <w:sz w:val="24"/>
          <w:szCs w:val="24"/>
        </w:rPr>
        <w:t>.</w:t>
      </w:r>
      <w:r w:rsidR="00E729F9">
        <w:rPr>
          <w:rFonts w:ascii="Arial Narrow" w:hAnsi="Arial Narrow"/>
          <w:sz w:val="24"/>
          <w:szCs w:val="24"/>
        </w:rPr>
        <w:t xml:space="preserve"> Κατόπιν, το Μάρτιο του 2020 η Ευρωπαϊκή Επιτροπή </w:t>
      </w:r>
      <w:r w:rsidR="002E7EA4">
        <w:rPr>
          <w:rFonts w:ascii="Arial Narrow" w:hAnsi="Arial Narrow"/>
          <w:sz w:val="24"/>
          <w:szCs w:val="24"/>
        </w:rPr>
        <w:t>παρουσίασε το νέο σχέδιο δράσης της Ε.Ε. για την κυκλική οικονομία με βάση την Ευρωπαϊκή Πράσινη Συμφωνία</w:t>
      </w:r>
      <w:r w:rsidR="00D85EC2">
        <w:rPr>
          <w:rFonts w:ascii="Arial Narrow" w:hAnsi="Arial Narrow"/>
          <w:sz w:val="24"/>
          <w:szCs w:val="24"/>
        </w:rPr>
        <w:t>.</w:t>
      </w:r>
      <w:r w:rsidR="00F05F67">
        <w:rPr>
          <w:rFonts w:ascii="Arial Narrow" w:hAnsi="Arial Narrow"/>
          <w:sz w:val="24"/>
          <w:szCs w:val="24"/>
        </w:rPr>
        <w:t xml:space="preserve"> </w:t>
      </w:r>
      <w:r w:rsidR="00613A8E">
        <w:rPr>
          <w:rFonts w:ascii="Arial Narrow" w:hAnsi="Arial Narrow"/>
          <w:sz w:val="24"/>
          <w:szCs w:val="24"/>
        </w:rPr>
        <w:t>Έτσι, η Ν.Δ.</w:t>
      </w:r>
      <w:r w:rsidR="00D6427F">
        <w:rPr>
          <w:rFonts w:ascii="Arial Narrow" w:hAnsi="Arial Narrow"/>
          <w:sz w:val="24"/>
          <w:szCs w:val="24"/>
        </w:rPr>
        <w:t>,</w:t>
      </w:r>
      <w:r w:rsidR="00613A8E">
        <w:rPr>
          <w:rFonts w:ascii="Arial Narrow" w:hAnsi="Arial Narrow"/>
          <w:sz w:val="24"/>
          <w:szCs w:val="24"/>
        </w:rPr>
        <w:t xml:space="preserve"> </w:t>
      </w:r>
      <w:r w:rsidR="00DC4A74">
        <w:rPr>
          <w:rFonts w:ascii="Arial Narrow" w:hAnsi="Arial Narrow"/>
          <w:sz w:val="24"/>
          <w:szCs w:val="24"/>
        </w:rPr>
        <w:t xml:space="preserve">το Νοέμβριο του 2021, με καθυστέρηση </w:t>
      </w:r>
      <w:r w:rsidR="0033514B">
        <w:rPr>
          <w:rFonts w:ascii="Arial Narrow" w:hAnsi="Arial Narrow"/>
          <w:sz w:val="24"/>
          <w:szCs w:val="24"/>
        </w:rPr>
        <w:t>περίπου δύο ετών, προ</w:t>
      </w:r>
      <w:r w:rsidR="002F148E">
        <w:rPr>
          <w:rFonts w:ascii="Arial Narrow" w:hAnsi="Arial Narrow"/>
          <w:sz w:val="24"/>
          <w:szCs w:val="24"/>
        </w:rPr>
        <w:t>έβη</w:t>
      </w:r>
      <w:r w:rsidR="0033514B">
        <w:rPr>
          <w:rFonts w:ascii="Arial Narrow" w:hAnsi="Arial Narrow"/>
          <w:sz w:val="24"/>
          <w:szCs w:val="24"/>
        </w:rPr>
        <w:t xml:space="preserve"> </w:t>
      </w:r>
      <w:r w:rsidR="00DF0A96">
        <w:rPr>
          <w:rFonts w:ascii="Arial Narrow" w:hAnsi="Arial Narrow"/>
          <w:sz w:val="24"/>
          <w:szCs w:val="24"/>
        </w:rPr>
        <w:t xml:space="preserve">σε </w:t>
      </w:r>
      <w:r w:rsidR="0033514B">
        <w:rPr>
          <w:rFonts w:ascii="Arial Narrow" w:hAnsi="Arial Narrow"/>
          <w:sz w:val="24"/>
          <w:szCs w:val="24"/>
        </w:rPr>
        <w:t xml:space="preserve">αναθεώρηση </w:t>
      </w:r>
      <w:r w:rsidR="00D85EC2">
        <w:rPr>
          <w:rFonts w:ascii="Arial Narrow" w:hAnsi="Arial Narrow"/>
          <w:sz w:val="24"/>
          <w:szCs w:val="24"/>
        </w:rPr>
        <w:t xml:space="preserve">του εθνικού σχεδίου δράσης </w:t>
      </w:r>
      <w:r w:rsidR="00D6427F">
        <w:rPr>
          <w:rFonts w:ascii="Arial Narrow" w:hAnsi="Arial Narrow"/>
          <w:sz w:val="24"/>
          <w:szCs w:val="24"/>
        </w:rPr>
        <w:t>τετραετούς διάρκειας 2021-2025</w:t>
      </w:r>
      <w:r w:rsidR="00DF0A96">
        <w:rPr>
          <w:rFonts w:ascii="Arial Narrow" w:hAnsi="Arial Narrow"/>
          <w:sz w:val="24"/>
          <w:szCs w:val="24"/>
        </w:rPr>
        <w:t xml:space="preserve">, χωρίς όμως να έχει αναλάβει καμία δράση υλοποίησης της Εθνικής Στρατηγικής που είχε </w:t>
      </w:r>
      <w:proofErr w:type="spellStart"/>
      <w:r w:rsidR="00DF0A96">
        <w:rPr>
          <w:rFonts w:ascii="Arial Narrow" w:hAnsi="Arial Narrow"/>
          <w:sz w:val="24"/>
          <w:szCs w:val="24"/>
        </w:rPr>
        <w:t>συναποφασιστεί</w:t>
      </w:r>
      <w:proofErr w:type="spellEnd"/>
      <w:r w:rsidR="00DF0A96">
        <w:rPr>
          <w:rFonts w:ascii="Arial Narrow" w:hAnsi="Arial Narrow"/>
          <w:sz w:val="24"/>
          <w:szCs w:val="24"/>
        </w:rPr>
        <w:t xml:space="preserve"> με τους κοινωνικούς και παραγωγικούς φορείς το 2019</w:t>
      </w:r>
      <w:r w:rsidR="00D6427F">
        <w:rPr>
          <w:rFonts w:ascii="Arial Narrow" w:hAnsi="Arial Narrow"/>
          <w:sz w:val="24"/>
          <w:szCs w:val="24"/>
        </w:rPr>
        <w:t>.</w:t>
      </w:r>
    </w:p>
    <w:p w14:paraId="6B5AC428" w14:textId="6384D368" w:rsidR="00456B66" w:rsidRDefault="00614E06" w:rsidP="00B254C3">
      <w:pPr>
        <w:spacing w:after="0" w:line="240" w:lineRule="auto"/>
        <w:ind w:right="-35" w:firstLine="567"/>
        <w:jc w:val="both"/>
        <w:rPr>
          <w:rFonts w:ascii="Arial Narrow" w:hAnsi="Arial Narrow"/>
          <w:sz w:val="24"/>
          <w:szCs w:val="24"/>
        </w:rPr>
      </w:pPr>
      <w:r>
        <w:rPr>
          <w:rFonts w:ascii="Arial Narrow" w:hAnsi="Arial Narrow"/>
          <w:sz w:val="24"/>
          <w:szCs w:val="24"/>
        </w:rPr>
        <w:t xml:space="preserve">Πιο συγκεκριμένα, το </w:t>
      </w:r>
      <w:r w:rsidR="00910C22">
        <w:rPr>
          <w:rFonts w:ascii="Arial Narrow" w:hAnsi="Arial Narrow"/>
          <w:sz w:val="24"/>
          <w:szCs w:val="24"/>
        </w:rPr>
        <w:t xml:space="preserve">νέο </w:t>
      </w:r>
      <w:r>
        <w:rPr>
          <w:rFonts w:ascii="Arial Narrow" w:hAnsi="Arial Narrow"/>
          <w:sz w:val="24"/>
          <w:szCs w:val="24"/>
        </w:rPr>
        <w:t>σχέδιο</w:t>
      </w:r>
      <w:r w:rsidR="00910C22">
        <w:rPr>
          <w:rFonts w:ascii="Arial Narrow" w:hAnsi="Arial Narrow"/>
          <w:sz w:val="24"/>
          <w:szCs w:val="24"/>
        </w:rPr>
        <w:t xml:space="preserve"> </w:t>
      </w:r>
      <w:r w:rsidR="000125B5">
        <w:rPr>
          <w:rFonts w:ascii="Arial Narrow" w:hAnsi="Arial Narrow"/>
          <w:sz w:val="24"/>
          <w:szCs w:val="24"/>
        </w:rPr>
        <w:t>περιλαμβάνει 71 δράσεις</w:t>
      </w:r>
      <w:r w:rsidR="00E25652">
        <w:rPr>
          <w:rFonts w:ascii="Arial Narrow" w:hAnsi="Arial Narrow"/>
          <w:sz w:val="24"/>
          <w:szCs w:val="24"/>
        </w:rPr>
        <w:t xml:space="preserve"> που αφορούν σε ολόκληρη την ελληνική επικράτεια </w:t>
      </w:r>
      <w:r w:rsidR="000125B5">
        <w:rPr>
          <w:rFonts w:ascii="Arial Narrow" w:hAnsi="Arial Narrow"/>
          <w:sz w:val="24"/>
          <w:szCs w:val="24"/>
        </w:rPr>
        <w:t xml:space="preserve"> </w:t>
      </w:r>
      <w:r w:rsidR="00E25652">
        <w:rPr>
          <w:rFonts w:ascii="Arial Narrow" w:hAnsi="Arial Narrow"/>
          <w:sz w:val="24"/>
          <w:szCs w:val="24"/>
        </w:rPr>
        <w:t xml:space="preserve">και </w:t>
      </w:r>
      <w:r w:rsidR="00885664">
        <w:rPr>
          <w:rFonts w:ascii="Arial Narrow" w:hAnsi="Arial Narrow"/>
          <w:sz w:val="24"/>
          <w:szCs w:val="24"/>
        </w:rPr>
        <w:t xml:space="preserve">κατανέμονται στους εξής  πέντε βασικούς άξονες: </w:t>
      </w:r>
      <w:r w:rsidR="00957859">
        <w:rPr>
          <w:rFonts w:ascii="Arial Narrow" w:hAnsi="Arial Narrow"/>
          <w:sz w:val="24"/>
          <w:szCs w:val="24"/>
        </w:rPr>
        <w:t>1.</w:t>
      </w:r>
      <w:r w:rsidR="00885664">
        <w:rPr>
          <w:rFonts w:ascii="Arial Narrow" w:hAnsi="Arial Narrow"/>
          <w:sz w:val="24"/>
          <w:szCs w:val="24"/>
        </w:rPr>
        <w:t xml:space="preserve"> </w:t>
      </w:r>
      <w:r w:rsidR="00957859" w:rsidRPr="00957859">
        <w:rPr>
          <w:rFonts w:ascii="Arial Narrow" w:hAnsi="Arial Narrow"/>
          <w:sz w:val="24"/>
          <w:szCs w:val="24"/>
        </w:rPr>
        <w:t>βιώσιμη παραγωγή και βιομηχανική πολιτική</w:t>
      </w:r>
      <w:r w:rsidR="00766213">
        <w:rPr>
          <w:rFonts w:ascii="Arial Narrow" w:hAnsi="Arial Narrow"/>
          <w:sz w:val="24"/>
          <w:szCs w:val="24"/>
        </w:rPr>
        <w:t xml:space="preserve">, </w:t>
      </w:r>
      <w:r w:rsidR="00957859">
        <w:rPr>
          <w:rFonts w:ascii="Arial Narrow" w:hAnsi="Arial Narrow"/>
          <w:sz w:val="24"/>
          <w:szCs w:val="24"/>
        </w:rPr>
        <w:t xml:space="preserve">2. </w:t>
      </w:r>
      <w:r w:rsidR="00957859" w:rsidRPr="00957859">
        <w:rPr>
          <w:rFonts w:ascii="Arial Narrow" w:hAnsi="Arial Narrow"/>
          <w:sz w:val="24"/>
          <w:szCs w:val="24"/>
        </w:rPr>
        <w:t>βιώσιμη κατανάλωση,</w:t>
      </w:r>
      <w:r w:rsidR="00957859">
        <w:rPr>
          <w:rFonts w:ascii="Arial Narrow" w:hAnsi="Arial Narrow"/>
          <w:sz w:val="24"/>
          <w:szCs w:val="24"/>
        </w:rPr>
        <w:t xml:space="preserve"> 3. </w:t>
      </w:r>
      <w:r w:rsidR="00957859" w:rsidRPr="00957859">
        <w:rPr>
          <w:rFonts w:ascii="Arial Narrow" w:hAnsi="Arial Narrow"/>
          <w:sz w:val="24"/>
          <w:szCs w:val="24"/>
        </w:rPr>
        <w:t>λιγότερα απόβλητα με μεγαλύτερη αξία,</w:t>
      </w:r>
      <w:r w:rsidR="00957859">
        <w:rPr>
          <w:rFonts w:ascii="Arial Narrow" w:hAnsi="Arial Narrow"/>
          <w:sz w:val="24"/>
          <w:szCs w:val="24"/>
        </w:rPr>
        <w:t xml:space="preserve"> 4. </w:t>
      </w:r>
      <w:r w:rsidR="00957859" w:rsidRPr="00957859">
        <w:rPr>
          <w:rFonts w:ascii="Arial Narrow" w:hAnsi="Arial Narrow"/>
          <w:sz w:val="24"/>
          <w:szCs w:val="24"/>
        </w:rPr>
        <w:t>οριζόντιες δράσεις</w:t>
      </w:r>
      <w:r w:rsidR="00E25652">
        <w:rPr>
          <w:rFonts w:ascii="Arial Narrow" w:hAnsi="Arial Narrow"/>
          <w:sz w:val="24"/>
          <w:szCs w:val="24"/>
        </w:rPr>
        <w:t xml:space="preserve">, </w:t>
      </w:r>
      <w:r w:rsidR="00957859" w:rsidRPr="00957859">
        <w:rPr>
          <w:rFonts w:ascii="Arial Narrow" w:hAnsi="Arial Narrow"/>
          <w:sz w:val="24"/>
          <w:szCs w:val="24"/>
        </w:rPr>
        <w:t>και</w:t>
      </w:r>
      <w:r w:rsidR="00957859">
        <w:rPr>
          <w:rFonts w:ascii="Arial Narrow" w:hAnsi="Arial Narrow"/>
          <w:sz w:val="24"/>
          <w:szCs w:val="24"/>
        </w:rPr>
        <w:t xml:space="preserve"> 5. </w:t>
      </w:r>
      <w:r w:rsidR="00957859" w:rsidRPr="00957859">
        <w:rPr>
          <w:rFonts w:ascii="Arial Narrow" w:hAnsi="Arial Narrow"/>
          <w:sz w:val="24"/>
          <w:szCs w:val="24"/>
        </w:rPr>
        <w:t>συγκεκριμένες κατηγορίες προϊόντων που πρέπει να αντιμετωπιστούν κατά προτεραιότητα.</w:t>
      </w:r>
      <w:r w:rsidR="00A01853">
        <w:rPr>
          <w:rFonts w:ascii="Arial Narrow" w:hAnsi="Arial Narrow"/>
          <w:sz w:val="24"/>
          <w:szCs w:val="24"/>
        </w:rPr>
        <w:t xml:space="preserve"> </w:t>
      </w:r>
      <w:r w:rsidR="003C3C7E">
        <w:rPr>
          <w:rFonts w:ascii="Arial Narrow" w:hAnsi="Arial Narrow"/>
          <w:sz w:val="24"/>
          <w:szCs w:val="24"/>
        </w:rPr>
        <w:t xml:space="preserve">Αναφορικά με </w:t>
      </w:r>
      <w:r w:rsidR="00063B3E">
        <w:rPr>
          <w:rFonts w:ascii="Arial Narrow" w:hAnsi="Arial Narrow"/>
          <w:sz w:val="24"/>
          <w:szCs w:val="24"/>
        </w:rPr>
        <w:t>το χρόνο υλοποίη</w:t>
      </w:r>
      <w:r w:rsidR="00F16C37">
        <w:rPr>
          <w:rFonts w:ascii="Arial Narrow" w:hAnsi="Arial Narrow"/>
          <w:sz w:val="24"/>
          <w:szCs w:val="24"/>
        </w:rPr>
        <w:t>σή</w:t>
      </w:r>
      <w:r w:rsidR="00063B3E">
        <w:rPr>
          <w:rFonts w:ascii="Arial Narrow" w:hAnsi="Arial Narrow"/>
          <w:sz w:val="24"/>
          <w:szCs w:val="24"/>
        </w:rPr>
        <w:t xml:space="preserve">ς </w:t>
      </w:r>
      <w:r w:rsidR="00F16C37">
        <w:rPr>
          <w:rFonts w:ascii="Arial Narrow" w:hAnsi="Arial Narrow"/>
          <w:sz w:val="24"/>
          <w:szCs w:val="24"/>
        </w:rPr>
        <w:t>τους,</w:t>
      </w:r>
      <w:r w:rsidR="00063B3E">
        <w:rPr>
          <w:rFonts w:ascii="Arial Narrow" w:hAnsi="Arial Narrow"/>
          <w:sz w:val="24"/>
          <w:szCs w:val="24"/>
        </w:rPr>
        <w:t xml:space="preserve"> </w:t>
      </w:r>
      <w:r w:rsidR="00F16C37">
        <w:rPr>
          <w:rFonts w:ascii="Arial Narrow" w:hAnsi="Arial Narrow"/>
          <w:sz w:val="24"/>
          <w:szCs w:val="24"/>
        </w:rPr>
        <w:t>στον</w:t>
      </w:r>
      <w:r w:rsidR="00063B3E">
        <w:rPr>
          <w:rFonts w:ascii="Arial Narrow" w:hAnsi="Arial Narrow"/>
          <w:sz w:val="24"/>
          <w:szCs w:val="24"/>
        </w:rPr>
        <w:t xml:space="preserve"> οδικ</w:t>
      </w:r>
      <w:r w:rsidR="00F16C37">
        <w:rPr>
          <w:rFonts w:ascii="Arial Narrow" w:hAnsi="Arial Narrow"/>
          <w:sz w:val="24"/>
          <w:szCs w:val="24"/>
        </w:rPr>
        <w:t>ό</w:t>
      </w:r>
      <w:r w:rsidR="00063B3E">
        <w:rPr>
          <w:rFonts w:ascii="Arial Narrow" w:hAnsi="Arial Narrow"/>
          <w:sz w:val="24"/>
          <w:szCs w:val="24"/>
        </w:rPr>
        <w:t xml:space="preserve"> χάρτη</w:t>
      </w:r>
      <w:r w:rsidR="00385863">
        <w:rPr>
          <w:rFonts w:ascii="Arial Narrow" w:hAnsi="Arial Narrow"/>
          <w:sz w:val="24"/>
          <w:szCs w:val="24"/>
        </w:rPr>
        <w:t xml:space="preserve"> προβλέπονται τα παρακάτω</w:t>
      </w:r>
      <w:r w:rsidR="00456B66">
        <w:rPr>
          <w:rFonts w:ascii="Arial Narrow" w:hAnsi="Arial Narrow"/>
          <w:sz w:val="24"/>
          <w:szCs w:val="24"/>
        </w:rPr>
        <w:t>:</w:t>
      </w:r>
    </w:p>
    <w:p w14:paraId="515D4E33" w14:textId="77777777" w:rsidR="007C7914" w:rsidRDefault="007C7914" w:rsidP="00345D50">
      <w:pPr>
        <w:spacing w:after="0" w:line="240" w:lineRule="auto"/>
        <w:ind w:right="-35" w:firstLine="567"/>
        <w:jc w:val="both"/>
        <w:rPr>
          <w:rFonts w:ascii="Arial Narrow" w:hAnsi="Arial Narrow"/>
          <w:sz w:val="24"/>
          <w:szCs w:val="24"/>
        </w:rPr>
      </w:pPr>
    </w:p>
    <w:tbl>
      <w:tblPr>
        <w:tblStyle w:val="a4"/>
        <w:tblW w:w="0" w:type="auto"/>
        <w:tblInd w:w="2689" w:type="dxa"/>
        <w:tblLook w:val="04A0" w:firstRow="1" w:lastRow="0" w:firstColumn="1" w:lastColumn="0" w:noHBand="0" w:noVBand="1"/>
      </w:tblPr>
      <w:tblGrid>
        <w:gridCol w:w="2179"/>
        <w:gridCol w:w="2215"/>
      </w:tblGrid>
      <w:tr w:rsidR="00456B66" w14:paraId="0313C7B8" w14:textId="77777777" w:rsidTr="00935981">
        <w:tc>
          <w:tcPr>
            <w:tcW w:w="2179" w:type="dxa"/>
          </w:tcPr>
          <w:p w14:paraId="56928D7D" w14:textId="5D5DD1AA" w:rsidR="00456B66" w:rsidRPr="001173D5" w:rsidRDefault="00F5384F" w:rsidP="001173D5">
            <w:pPr>
              <w:ind w:right="-35"/>
              <w:jc w:val="center"/>
              <w:rPr>
                <w:rFonts w:ascii="Arial Narrow" w:hAnsi="Arial Narrow"/>
                <w:b/>
                <w:bCs/>
                <w:sz w:val="24"/>
                <w:szCs w:val="24"/>
              </w:rPr>
            </w:pPr>
            <w:r w:rsidRPr="001173D5">
              <w:rPr>
                <w:rFonts w:ascii="Arial Narrow" w:hAnsi="Arial Narrow"/>
                <w:b/>
                <w:bCs/>
                <w:sz w:val="24"/>
                <w:szCs w:val="24"/>
              </w:rPr>
              <w:t>Αριθμός Δράσεων</w:t>
            </w:r>
          </w:p>
        </w:tc>
        <w:tc>
          <w:tcPr>
            <w:tcW w:w="2215" w:type="dxa"/>
          </w:tcPr>
          <w:p w14:paraId="4F4AC927" w14:textId="4F854FF6" w:rsidR="00456B66" w:rsidRPr="001173D5" w:rsidRDefault="00F5384F" w:rsidP="001173D5">
            <w:pPr>
              <w:ind w:right="-35"/>
              <w:jc w:val="center"/>
              <w:rPr>
                <w:rFonts w:ascii="Arial Narrow" w:hAnsi="Arial Narrow"/>
                <w:b/>
                <w:bCs/>
                <w:sz w:val="24"/>
                <w:szCs w:val="24"/>
              </w:rPr>
            </w:pPr>
            <w:r w:rsidRPr="001173D5">
              <w:rPr>
                <w:rFonts w:ascii="Arial Narrow" w:hAnsi="Arial Narrow"/>
                <w:b/>
                <w:bCs/>
                <w:sz w:val="24"/>
                <w:szCs w:val="24"/>
              </w:rPr>
              <w:t>Χρόνος Υλοποίησης</w:t>
            </w:r>
          </w:p>
        </w:tc>
      </w:tr>
      <w:tr w:rsidR="00456B66" w14:paraId="1AA952DD" w14:textId="77777777" w:rsidTr="00935981">
        <w:tc>
          <w:tcPr>
            <w:tcW w:w="2179" w:type="dxa"/>
          </w:tcPr>
          <w:p w14:paraId="28E19C8F" w14:textId="73414E61" w:rsidR="00456B66" w:rsidRDefault="00F5384F" w:rsidP="001173D5">
            <w:pPr>
              <w:ind w:right="-35"/>
              <w:jc w:val="center"/>
              <w:rPr>
                <w:rFonts w:ascii="Arial Narrow" w:hAnsi="Arial Narrow"/>
                <w:sz w:val="24"/>
                <w:szCs w:val="24"/>
              </w:rPr>
            </w:pPr>
            <w:r>
              <w:rPr>
                <w:rFonts w:ascii="Arial Narrow" w:hAnsi="Arial Narrow"/>
                <w:sz w:val="24"/>
                <w:szCs w:val="24"/>
              </w:rPr>
              <w:t>6</w:t>
            </w:r>
          </w:p>
        </w:tc>
        <w:tc>
          <w:tcPr>
            <w:tcW w:w="2215" w:type="dxa"/>
          </w:tcPr>
          <w:p w14:paraId="723FF510" w14:textId="515F3A6F" w:rsidR="00456B66" w:rsidRPr="000E3C3D" w:rsidRDefault="00F5384F" w:rsidP="001173D5">
            <w:pPr>
              <w:ind w:right="-35"/>
              <w:jc w:val="center"/>
              <w:rPr>
                <w:rFonts w:ascii="Arial Narrow" w:hAnsi="Arial Narrow"/>
                <w:sz w:val="24"/>
                <w:szCs w:val="24"/>
              </w:rPr>
            </w:pPr>
            <w:r w:rsidRPr="000E3C3D">
              <w:rPr>
                <w:rFonts w:ascii="Arial Narrow" w:hAnsi="Arial Narrow"/>
                <w:sz w:val="24"/>
                <w:szCs w:val="24"/>
              </w:rPr>
              <w:t>2021</w:t>
            </w:r>
          </w:p>
        </w:tc>
      </w:tr>
      <w:tr w:rsidR="00456B66" w14:paraId="319FEC11" w14:textId="77777777" w:rsidTr="00935981">
        <w:tc>
          <w:tcPr>
            <w:tcW w:w="2179" w:type="dxa"/>
          </w:tcPr>
          <w:p w14:paraId="6CDC9910" w14:textId="5ED07D28" w:rsidR="00456B66" w:rsidRDefault="00F5384F" w:rsidP="001173D5">
            <w:pPr>
              <w:ind w:right="-35"/>
              <w:jc w:val="center"/>
              <w:rPr>
                <w:rFonts w:ascii="Arial Narrow" w:hAnsi="Arial Narrow"/>
                <w:sz w:val="24"/>
                <w:szCs w:val="24"/>
              </w:rPr>
            </w:pPr>
            <w:r>
              <w:rPr>
                <w:rFonts w:ascii="Arial Narrow" w:hAnsi="Arial Narrow"/>
                <w:sz w:val="24"/>
                <w:szCs w:val="24"/>
              </w:rPr>
              <w:t>14</w:t>
            </w:r>
          </w:p>
        </w:tc>
        <w:tc>
          <w:tcPr>
            <w:tcW w:w="2215" w:type="dxa"/>
          </w:tcPr>
          <w:p w14:paraId="65E8DE2A" w14:textId="61AE7B4D" w:rsidR="00456B66" w:rsidRPr="000E3C3D" w:rsidRDefault="00F5384F" w:rsidP="001173D5">
            <w:pPr>
              <w:ind w:right="-35"/>
              <w:jc w:val="center"/>
              <w:rPr>
                <w:rFonts w:ascii="Arial Narrow" w:hAnsi="Arial Narrow"/>
                <w:sz w:val="24"/>
                <w:szCs w:val="24"/>
              </w:rPr>
            </w:pPr>
            <w:r w:rsidRPr="000E3C3D">
              <w:rPr>
                <w:rFonts w:ascii="Arial Narrow" w:hAnsi="Arial Narrow"/>
                <w:sz w:val="24"/>
                <w:szCs w:val="24"/>
              </w:rPr>
              <w:t>2022</w:t>
            </w:r>
          </w:p>
        </w:tc>
      </w:tr>
      <w:tr w:rsidR="00456B66" w14:paraId="61BC944E" w14:textId="77777777" w:rsidTr="00935981">
        <w:tc>
          <w:tcPr>
            <w:tcW w:w="2179" w:type="dxa"/>
          </w:tcPr>
          <w:p w14:paraId="5F3016D9" w14:textId="5DE894CC" w:rsidR="00456B66" w:rsidRDefault="00F5384F" w:rsidP="001173D5">
            <w:pPr>
              <w:ind w:right="-35"/>
              <w:jc w:val="center"/>
              <w:rPr>
                <w:rFonts w:ascii="Arial Narrow" w:hAnsi="Arial Narrow"/>
                <w:sz w:val="24"/>
                <w:szCs w:val="24"/>
              </w:rPr>
            </w:pPr>
            <w:r>
              <w:rPr>
                <w:rFonts w:ascii="Arial Narrow" w:hAnsi="Arial Narrow"/>
                <w:sz w:val="24"/>
                <w:szCs w:val="24"/>
              </w:rPr>
              <w:t>4</w:t>
            </w:r>
          </w:p>
        </w:tc>
        <w:tc>
          <w:tcPr>
            <w:tcW w:w="2215" w:type="dxa"/>
          </w:tcPr>
          <w:p w14:paraId="52E97865" w14:textId="7BC50A8A" w:rsidR="00456B66" w:rsidRPr="000E3C3D" w:rsidRDefault="00F5384F" w:rsidP="001173D5">
            <w:pPr>
              <w:ind w:right="-35"/>
              <w:jc w:val="center"/>
              <w:rPr>
                <w:rFonts w:ascii="Arial Narrow" w:hAnsi="Arial Narrow"/>
                <w:sz w:val="24"/>
                <w:szCs w:val="24"/>
              </w:rPr>
            </w:pPr>
            <w:r w:rsidRPr="000E3C3D">
              <w:rPr>
                <w:rFonts w:ascii="Arial Narrow" w:hAnsi="Arial Narrow"/>
                <w:sz w:val="24"/>
                <w:szCs w:val="24"/>
              </w:rPr>
              <w:t>2021-2022</w:t>
            </w:r>
          </w:p>
        </w:tc>
      </w:tr>
      <w:tr w:rsidR="00456B66" w14:paraId="551971A6" w14:textId="77777777" w:rsidTr="00935981">
        <w:tc>
          <w:tcPr>
            <w:tcW w:w="2179" w:type="dxa"/>
          </w:tcPr>
          <w:p w14:paraId="1A925778" w14:textId="142C4EF4" w:rsidR="00456B66" w:rsidRDefault="00F5384F" w:rsidP="001173D5">
            <w:pPr>
              <w:ind w:right="-35"/>
              <w:jc w:val="center"/>
              <w:rPr>
                <w:rFonts w:ascii="Arial Narrow" w:hAnsi="Arial Narrow"/>
                <w:sz w:val="24"/>
                <w:szCs w:val="24"/>
              </w:rPr>
            </w:pPr>
            <w:r>
              <w:rPr>
                <w:rFonts w:ascii="Arial Narrow" w:hAnsi="Arial Narrow"/>
                <w:sz w:val="24"/>
                <w:szCs w:val="24"/>
              </w:rPr>
              <w:t>6</w:t>
            </w:r>
          </w:p>
        </w:tc>
        <w:tc>
          <w:tcPr>
            <w:tcW w:w="2215" w:type="dxa"/>
          </w:tcPr>
          <w:p w14:paraId="7B3255FB" w14:textId="17B51044" w:rsidR="00456B66" w:rsidRPr="000E3C3D" w:rsidRDefault="00F5384F" w:rsidP="001173D5">
            <w:pPr>
              <w:ind w:right="-35"/>
              <w:jc w:val="center"/>
              <w:rPr>
                <w:rFonts w:ascii="Arial Narrow" w:hAnsi="Arial Narrow"/>
                <w:sz w:val="24"/>
                <w:szCs w:val="24"/>
              </w:rPr>
            </w:pPr>
            <w:r w:rsidRPr="000E3C3D">
              <w:rPr>
                <w:rFonts w:ascii="Arial Narrow" w:hAnsi="Arial Narrow"/>
                <w:sz w:val="24"/>
                <w:szCs w:val="24"/>
              </w:rPr>
              <w:t>2021-2023</w:t>
            </w:r>
          </w:p>
        </w:tc>
      </w:tr>
      <w:tr w:rsidR="00456B66" w14:paraId="779C32F3" w14:textId="77777777" w:rsidTr="00935981">
        <w:tc>
          <w:tcPr>
            <w:tcW w:w="2179" w:type="dxa"/>
          </w:tcPr>
          <w:p w14:paraId="4C29C3B2" w14:textId="12167BCF" w:rsidR="00456B66" w:rsidRDefault="00F5384F" w:rsidP="001173D5">
            <w:pPr>
              <w:ind w:right="-35"/>
              <w:jc w:val="center"/>
              <w:rPr>
                <w:rFonts w:ascii="Arial Narrow" w:hAnsi="Arial Narrow"/>
                <w:sz w:val="24"/>
                <w:szCs w:val="24"/>
              </w:rPr>
            </w:pPr>
            <w:r>
              <w:rPr>
                <w:rFonts w:ascii="Arial Narrow" w:hAnsi="Arial Narrow"/>
                <w:sz w:val="24"/>
                <w:szCs w:val="24"/>
              </w:rPr>
              <w:t>6</w:t>
            </w:r>
          </w:p>
        </w:tc>
        <w:tc>
          <w:tcPr>
            <w:tcW w:w="2215" w:type="dxa"/>
          </w:tcPr>
          <w:p w14:paraId="79456E0F" w14:textId="0E1508A4" w:rsidR="00456B66" w:rsidRPr="000E3C3D" w:rsidRDefault="00F5384F" w:rsidP="001173D5">
            <w:pPr>
              <w:ind w:right="-35"/>
              <w:jc w:val="center"/>
              <w:rPr>
                <w:rFonts w:ascii="Arial Narrow" w:hAnsi="Arial Narrow"/>
                <w:sz w:val="24"/>
                <w:szCs w:val="24"/>
              </w:rPr>
            </w:pPr>
            <w:r w:rsidRPr="000E3C3D">
              <w:rPr>
                <w:rFonts w:ascii="Arial Narrow" w:hAnsi="Arial Narrow"/>
                <w:sz w:val="24"/>
                <w:szCs w:val="24"/>
              </w:rPr>
              <w:t>2022-2023</w:t>
            </w:r>
          </w:p>
        </w:tc>
      </w:tr>
      <w:tr w:rsidR="00456B66" w14:paraId="3A57C253" w14:textId="77777777" w:rsidTr="00935981">
        <w:tc>
          <w:tcPr>
            <w:tcW w:w="2179" w:type="dxa"/>
          </w:tcPr>
          <w:p w14:paraId="3E5B9E12" w14:textId="0CBA4755" w:rsidR="00456B66" w:rsidRDefault="00F5384F" w:rsidP="001173D5">
            <w:pPr>
              <w:ind w:right="-35"/>
              <w:jc w:val="center"/>
              <w:rPr>
                <w:rFonts w:ascii="Arial Narrow" w:hAnsi="Arial Narrow"/>
                <w:sz w:val="24"/>
                <w:szCs w:val="24"/>
              </w:rPr>
            </w:pPr>
            <w:r>
              <w:rPr>
                <w:rFonts w:ascii="Arial Narrow" w:hAnsi="Arial Narrow"/>
                <w:sz w:val="24"/>
                <w:szCs w:val="24"/>
              </w:rPr>
              <w:t>5</w:t>
            </w:r>
          </w:p>
        </w:tc>
        <w:tc>
          <w:tcPr>
            <w:tcW w:w="2215" w:type="dxa"/>
          </w:tcPr>
          <w:p w14:paraId="5BCBF3E0" w14:textId="698F75E3" w:rsidR="00456B66" w:rsidRDefault="00F5384F" w:rsidP="001173D5">
            <w:pPr>
              <w:ind w:right="-35"/>
              <w:jc w:val="center"/>
              <w:rPr>
                <w:rFonts w:ascii="Arial Narrow" w:hAnsi="Arial Narrow"/>
                <w:sz w:val="24"/>
                <w:szCs w:val="24"/>
              </w:rPr>
            </w:pPr>
            <w:r>
              <w:rPr>
                <w:rFonts w:ascii="Arial Narrow" w:hAnsi="Arial Narrow"/>
                <w:sz w:val="24"/>
                <w:szCs w:val="24"/>
              </w:rPr>
              <w:t>2023</w:t>
            </w:r>
          </w:p>
        </w:tc>
      </w:tr>
      <w:tr w:rsidR="00456B66" w14:paraId="398B0A45" w14:textId="77777777" w:rsidTr="00935981">
        <w:tc>
          <w:tcPr>
            <w:tcW w:w="2179" w:type="dxa"/>
          </w:tcPr>
          <w:p w14:paraId="53C6BDD9" w14:textId="095E7640" w:rsidR="00456B66" w:rsidRDefault="00F5384F" w:rsidP="001173D5">
            <w:pPr>
              <w:ind w:right="-35"/>
              <w:jc w:val="center"/>
              <w:rPr>
                <w:rFonts w:ascii="Arial Narrow" w:hAnsi="Arial Narrow"/>
                <w:sz w:val="24"/>
                <w:szCs w:val="24"/>
              </w:rPr>
            </w:pPr>
            <w:r>
              <w:rPr>
                <w:rFonts w:ascii="Arial Narrow" w:hAnsi="Arial Narrow"/>
                <w:sz w:val="24"/>
                <w:szCs w:val="24"/>
              </w:rPr>
              <w:t>1</w:t>
            </w:r>
          </w:p>
        </w:tc>
        <w:tc>
          <w:tcPr>
            <w:tcW w:w="2215" w:type="dxa"/>
          </w:tcPr>
          <w:p w14:paraId="0A6E038E" w14:textId="089E0F2F" w:rsidR="00456B66" w:rsidRDefault="00F5384F" w:rsidP="001173D5">
            <w:pPr>
              <w:ind w:right="-35"/>
              <w:jc w:val="center"/>
              <w:rPr>
                <w:rFonts w:ascii="Arial Narrow" w:hAnsi="Arial Narrow"/>
                <w:sz w:val="24"/>
                <w:szCs w:val="24"/>
              </w:rPr>
            </w:pPr>
            <w:r>
              <w:rPr>
                <w:rFonts w:ascii="Arial Narrow" w:hAnsi="Arial Narrow"/>
                <w:sz w:val="24"/>
                <w:szCs w:val="24"/>
              </w:rPr>
              <w:t>2024</w:t>
            </w:r>
          </w:p>
        </w:tc>
      </w:tr>
      <w:tr w:rsidR="00456B66" w14:paraId="683080D3" w14:textId="77777777" w:rsidTr="00935981">
        <w:tc>
          <w:tcPr>
            <w:tcW w:w="2179" w:type="dxa"/>
          </w:tcPr>
          <w:p w14:paraId="2615CEF0" w14:textId="1A7B00D7" w:rsidR="00456B66" w:rsidRDefault="00F5384F" w:rsidP="001173D5">
            <w:pPr>
              <w:ind w:right="-35"/>
              <w:jc w:val="center"/>
              <w:rPr>
                <w:rFonts w:ascii="Arial Narrow" w:hAnsi="Arial Narrow"/>
                <w:sz w:val="24"/>
                <w:szCs w:val="24"/>
              </w:rPr>
            </w:pPr>
            <w:r>
              <w:rPr>
                <w:rFonts w:ascii="Arial Narrow" w:hAnsi="Arial Narrow"/>
                <w:sz w:val="24"/>
                <w:szCs w:val="24"/>
              </w:rPr>
              <w:t>19</w:t>
            </w:r>
          </w:p>
        </w:tc>
        <w:tc>
          <w:tcPr>
            <w:tcW w:w="2215" w:type="dxa"/>
          </w:tcPr>
          <w:p w14:paraId="2DB086CF" w14:textId="4F0A4D62" w:rsidR="00456B66" w:rsidRDefault="001173D5" w:rsidP="001173D5">
            <w:pPr>
              <w:ind w:right="-35"/>
              <w:jc w:val="center"/>
              <w:rPr>
                <w:rFonts w:ascii="Arial Narrow" w:hAnsi="Arial Narrow"/>
                <w:sz w:val="24"/>
                <w:szCs w:val="24"/>
              </w:rPr>
            </w:pPr>
            <w:r>
              <w:rPr>
                <w:rFonts w:ascii="Arial Narrow" w:hAnsi="Arial Narrow"/>
                <w:sz w:val="24"/>
                <w:szCs w:val="24"/>
              </w:rPr>
              <w:t>2021-2025</w:t>
            </w:r>
          </w:p>
        </w:tc>
      </w:tr>
      <w:tr w:rsidR="00456B66" w14:paraId="6AF6BBBE" w14:textId="77777777" w:rsidTr="00935981">
        <w:tc>
          <w:tcPr>
            <w:tcW w:w="2179" w:type="dxa"/>
          </w:tcPr>
          <w:p w14:paraId="27CAFF63" w14:textId="59477F38" w:rsidR="00456B66" w:rsidRDefault="001173D5" w:rsidP="001173D5">
            <w:pPr>
              <w:ind w:right="-35"/>
              <w:jc w:val="center"/>
              <w:rPr>
                <w:rFonts w:ascii="Arial Narrow" w:hAnsi="Arial Narrow"/>
                <w:sz w:val="24"/>
                <w:szCs w:val="24"/>
              </w:rPr>
            </w:pPr>
            <w:r>
              <w:rPr>
                <w:rFonts w:ascii="Arial Narrow" w:hAnsi="Arial Narrow"/>
                <w:sz w:val="24"/>
                <w:szCs w:val="24"/>
              </w:rPr>
              <w:t>1</w:t>
            </w:r>
          </w:p>
        </w:tc>
        <w:tc>
          <w:tcPr>
            <w:tcW w:w="2215" w:type="dxa"/>
          </w:tcPr>
          <w:p w14:paraId="31B43F8C" w14:textId="4E2BC569" w:rsidR="00456B66" w:rsidRDefault="001173D5" w:rsidP="001173D5">
            <w:pPr>
              <w:ind w:right="-35"/>
              <w:jc w:val="center"/>
              <w:rPr>
                <w:rFonts w:ascii="Arial Narrow" w:hAnsi="Arial Narrow"/>
                <w:sz w:val="24"/>
                <w:szCs w:val="24"/>
              </w:rPr>
            </w:pPr>
            <w:r>
              <w:rPr>
                <w:rFonts w:ascii="Arial Narrow" w:hAnsi="Arial Narrow"/>
                <w:sz w:val="24"/>
                <w:szCs w:val="24"/>
              </w:rPr>
              <w:t>2022-2024</w:t>
            </w:r>
          </w:p>
        </w:tc>
      </w:tr>
      <w:tr w:rsidR="001173D5" w14:paraId="1A157360" w14:textId="77777777" w:rsidTr="00935981">
        <w:tc>
          <w:tcPr>
            <w:tcW w:w="2179" w:type="dxa"/>
          </w:tcPr>
          <w:p w14:paraId="1C9D7C44" w14:textId="43F7E4EB" w:rsidR="001173D5" w:rsidRDefault="001173D5" w:rsidP="001173D5">
            <w:pPr>
              <w:ind w:right="-35"/>
              <w:jc w:val="center"/>
              <w:rPr>
                <w:rFonts w:ascii="Arial Narrow" w:hAnsi="Arial Narrow"/>
                <w:sz w:val="24"/>
                <w:szCs w:val="24"/>
              </w:rPr>
            </w:pPr>
            <w:r>
              <w:rPr>
                <w:rFonts w:ascii="Arial Narrow" w:hAnsi="Arial Narrow"/>
                <w:sz w:val="24"/>
                <w:szCs w:val="24"/>
              </w:rPr>
              <w:t>9</w:t>
            </w:r>
          </w:p>
        </w:tc>
        <w:tc>
          <w:tcPr>
            <w:tcW w:w="2215" w:type="dxa"/>
          </w:tcPr>
          <w:p w14:paraId="60B4FB31" w14:textId="3FAB6582" w:rsidR="001173D5" w:rsidRDefault="001173D5" w:rsidP="001173D5">
            <w:pPr>
              <w:ind w:right="-35"/>
              <w:jc w:val="center"/>
              <w:rPr>
                <w:rFonts w:ascii="Arial Narrow" w:hAnsi="Arial Narrow"/>
                <w:sz w:val="24"/>
                <w:szCs w:val="24"/>
              </w:rPr>
            </w:pPr>
            <w:r>
              <w:rPr>
                <w:rFonts w:ascii="Arial Narrow" w:hAnsi="Arial Narrow"/>
                <w:sz w:val="24"/>
                <w:szCs w:val="24"/>
              </w:rPr>
              <w:t>2022-2025</w:t>
            </w:r>
          </w:p>
        </w:tc>
      </w:tr>
    </w:tbl>
    <w:p w14:paraId="0665C710" w14:textId="77777777" w:rsidR="007C7914" w:rsidRDefault="007C7914" w:rsidP="00776230">
      <w:pPr>
        <w:spacing w:after="0" w:line="240" w:lineRule="auto"/>
        <w:ind w:right="-35"/>
        <w:jc w:val="both"/>
        <w:rPr>
          <w:rFonts w:ascii="Arial Narrow" w:hAnsi="Arial Narrow"/>
          <w:sz w:val="24"/>
          <w:szCs w:val="24"/>
        </w:rPr>
      </w:pPr>
    </w:p>
    <w:p w14:paraId="46231EAC" w14:textId="352B6E2B" w:rsidR="00776230" w:rsidRPr="00172D41" w:rsidRDefault="007C7914" w:rsidP="006B6BBE">
      <w:pPr>
        <w:spacing w:after="0" w:line="240" w:lineRule="auto"/>
        <w:ind w:right="-35" w:firstLine="567"/>
        <w:jc w:val="both"/>
        <w:rPr>
          <w:rFonts w:ascii="Arial Narrow" w:hAnsi="Arial Narrow"/>
          <w:sz w:val="24"/>
          <w:szCs w:val="24"/>
        </w:rPr>
      </w:pPr>
      <w:r>
        <w:rPr>
          <w:rFonts w:ascii="Arial Narrow" w:hAnsi="Arial Narrow"/>
          <w:sz w:val="24"/>
          <w:szCs w:val="24"/>
        </w:rPr>
        <w:t xml:space="preserve">Σημειώνεται ότι </w:t>
      </w:r>
      <w:r w:rsidR="005A6017" w:rsidRPr="00D7111C">
        <w:rPr>
          <w:rFonts w:ascii="Arial Narrow" w:hAnsi="Arial Narrow"/>
          <w:sz w:val="24"/>
          <w:szCs w:val="24"/>
        </w:rPr>
        <w:t>στο Υπουργείο Περιβάλλοντος και Ενέργειας</w:t>
      </w:r>
      <w:r w:rsidR="005A6017">
        <w:rPr>
          <w:rFonts w:ascii="Arial Narrow" w:hAnsi="Arial Narrow"/>
          <w:sz w:val="24"/>
          <w:szCs w:val="24"/>
        </w:rPr>
        <w:t xml:space="preserve"> </w:t>
      </w:r>
      <w:r w:rsidR="00D7111C" w:rsidRPr="00D7111C">
        <w:rPr>
          <w:rFonts w:ascii="Arial Narrow" w:hAnsi="Arial Narrow"/>
          <w:sz w:val="24"/>
          <w:szCs w:val="24"/>
        </w:rPr>
        <w:t>λειτουργούν</w:t>
      </w:r>
      <w:r w:rsidR="005A6017">
        <w:rPr>
          <w:rFonts w:ascii="Arial Narrow" w:hAnsi="Arial Narrow"/>
          <w:sz w:val="24"/>
          <w:szCs w:val="24"/>
        </w:rPr>
        <w:t xml:space="preserve"> </w:t>
      </w:r>
      <w:r w:rsidR="00D7111C" w:rsidRPr="00D7111C">
        <w:rPr>
          <w:rFonts w:ascii="Arial Narrow" w:hAnsi="Arial Narrow"/>
          <w:sz w:val="24"/>
          <w:szCs w:val="24"/>
        </w:rPr>
        <w:t>δύο Επιτροπές: η Διυπουργική επιτροπή για την Κυκλική Οικονομία με σκοπό το συντονισμό των δράσεων σε εθνικό επίπεδο και το Εθνικό Συμβούλιο Κυκλικής Οικονομίας, το οποίο αποτελεί γνωμοδοτική Επιτροπή φορέων της Παραγωγής για τον καθορισμό στρατηγικών προτεραιοτήτων για την κυκλική οικονομία.</w:t>
      </w:r>
    </w:p>
    <w:p w14:paraId="603ADE78" w14:textId="52534174" w:rsidR="00DF0A96" w:rsidRPr="00A47C84" w:rsidRDefault="00DF0A96" w:rsidP="008F61DD">
      <w:pPr>
        <w:spacing w:after="0" w:line="240" w:lineRule="auto"/>
        <w:ind w:right="-35" w:firstLine="567"/>
        <w:jc w:val="both"/>
        <w:rPr>
          <w:rFonts w:ascii="Arial Narrow" w:hAnsi="Arial Narrow"/>
          <w:sz w:val="24"/>
          <w:szCs w:val="24"/>
        </w:rPr>
      </w:pPr>
      <w:r w:rsidRPr="00D70C07">
        <w:rPr>
          <w:rFonts w:ascii="Arial Narrow" w:hAnsi="Arial Narrow"/>
          <w:b/>
          <w:bCs/>
          <w:sz w:val="24"/>
          <w:szCs w:val="24"/>
        </w:rPr>
        <w:t>Επειδή</w:t>
      </w:r>
      <w:r>
        <w:rPr>
          <w:rFonts w:ascii="Arial Narrow" w:hAnsi="Arial Narrow"/>
          <w:sz w:val="24"/>
          <w:szCs w:val="24"/>
        </w:rPr>
        <w:t xml:space="preserve"> </w:t>
      </w:r>
      <w:r w:rsidR="00F0218D">
        <w:rPr>
          <w:rFonts w:ascii="Arial Narrow" w:hAnsi="Arial Narrow"/>
          <w:sz w:val="24"/>
          <w:szCs w:val="24"/>
        </w:rPr>
        <w:t xml:space="preserve"> </w:t>
      </w:r>
      <w:r w:rsidR="00182DEB">
        <w:rPr>
          <w:rFonts w:ascii="Arial Narrow" w:hAnsi="Arial Narrow"/>
          <w:sz w:val="24"/>
          <w:szCs w:val="24"/>
        </w:rPr>
        <w:t xml:space="preserve">η μεταστροφή από το κυρίαρχο μοντέλο παραγωγής </w:t>
      </w:r>
      <w:r w:rsidR="00D72D6E">
        <w:rPr>
          <w:rFonts w:ascii="Arial Narrow" w:hAnsi="Arial Narrow"/>
          <w:sz w:val="24"/>
          <w:szCs w:val="24"/>
        </w:rPr>
        <w:t xml:space="preserve">- </w:t>
      </w:r>
      <w:r w:rsidR="00182DEB">
        <w:rPr>
          <w:rFonts w:ascii="Arial Narrow" w:hAnsi="Arial Narrow"/>
          <w:sz w:val="24"/>
          <w:szCs w:val="24"/>
        </w:rPr>
        <w:t xml:space="preserve">κατανάλωσης σε αυτό της </w:t>
      </w:r>
      <w:r w:rsidR="00F0218D">
        <w:rPr>
          <w:rFonts w:ascii="Arial Narrow" w:hAnsi="Arial Narrow"/>
          <w:sz w:val="24"/>
          <w:szCs w:val="24"/>
        </w:rPr>
        <w:t>βιώσιμη</w:t>
      </w:r>
      <w:r w:rsidR="00182DEB">
        <w:rPr>
          <w:rFonts w:ascii="Arial Narrow" w:hAnsi="Arial Narrow"/>
          <w:sz w:val="24"/>
          <w:szCs w:val="24"/>
        </w:rPr>
        <w:t>ς</w:t>
      </w:r>
      <w:r w:rsidR="00F0218D">
        <w:rPr>
          <w:rFonts w:ascii="Arial Narrow" w:hAnsi="Arial Narrow"/>
          <w:sz w:val="24"/>
          <w:szCs w:val="24"/>
        </w:rPr>
        <w:t xml:space="preserve"> και αποτελεσματική</w:t>
      </w:r>
      <w:r w:rsidR="00182DEB">
        <w:rPr>
          <w:rFonts w:ascii="Arial Narrow" w:hAnsi="Arial Narrow"/>
          <w:sz w:val="24"/>
          <w:szCs w:val="24"/>
        </w:rPr>
        <w:t>ς</w:t>
      </w:r>
      <w:r w:rsidR="00F0218D">
        <w:rPr>
          <w:rFonts w:ascii="Arial Narrow" w:hAnsi="Arial Narrow"/>
          <w:sz w:val="24"/>
          <w:szCs w:val="24"/>
        </w:rPr>
        <w:t xml:space="preserve"> διαχείριση</w:t>
      </w:r>
      <w:r w:rsidR="00182DEB">
        <w:rPr>
          <w:rFonts w:ascii="Arial Narrow" w:hAnsi="Arial Narrow"/>
          <w:sz w:val="24"/>
          <w:szCs w:val="24"/>
        </w:rPr>
        <w:t>ς</w:t>
      </w:r>
      <w:r w:rsidR="00F0218D">
        <w:rPr>
          <w:rFonts w:ascii="Arial Narrow" w:hAnsi="Arial Narrow"/>
          <w:sz w:val="24"/>
          <w:szCs w:val="24"/>
        </w:rPr>
        <w:t xml:space="preserve"> των πόρων</w:t>
      </w:r>
      <w:r w:rsidR="00810C0B">
        <w:rPr>
          <w:rFonts w:ascii="Arial Narrow" w:hAnsi="Arial Narrow"/>
          <w:sz w:val="24"/>
          <w:szCs w:val="24"/>
        </w:rPr>
        <w:t xml:space="preserve"> συνιστά</w:t>
      </w:r>
      <w:r w:rsidR="00F0218D">
        <w:rPr>
          <w:rFonts w:ascii="Arial Narrow" w:hAnsi="Arial Narrow"/>
          <w:sz w:val="24"/>
          <w:szCs w:val="24"/>
        </w:rPr>
        <w:t xml:space="preserve"> </w:t>
      </w:r>
      <w:r w:rsidR="00811104" w:rsidRPr="00811104">
        <w:rPr>
          <w:rFonts w:ascii="Arial Narrow" w:hAnsi="Arial Narrow"/>
          <w:sz w:val="24"/>
          <w:szCs w:val="24"/>
        </w:rPr>
        <w:t xml:space="preserve"> αν</w:t>
      </w:r>
      <w:r w:rsidR="00810C0B">
        <w:rPr>
          <w:rFonts w:ascii="Arial Narrow" w:hAnsi="Arial Narrow"/>
          <w:sz w:val="24"/>
          <w:szCs w:val="24"/>
        </w:rPr>
        <w:t xml:space="preserve">αγκαιότητα </w:t>
      </w:r>
      <w:r w:rsidR="00AB7FF6">
        <w:rPr>
          <w:rFonts w:ascii="Arial Narrow" w:hAnsi="Arial Narrow"/>
          <w:sz w:val="24"/>
          <w:szCs w:val="24"/>
        </w:rPr>
        <w:t xml:space="preserve">και όραμα </w:t>
      </w:r>
      <w:r w:rsidR="00A31120">
        <w:rPr>
          <w:rFonts w:ascii="Arial Narrow" w:hAnsi="Arial Narrow"/>
          <w:sz w:val="24"/>
          <w:szCs w:val="24"/>
        </w:rPr>
        <w:t>που θα πρέπει να πραγματωθεί με ταχύ βηματισμό</w:t>
      </w:r>
      <w:r w:rsidR="00A47C84" w:rsidRPr="00A47C84">
        <w:rPr>
          <w:rFonts w:ascii="Arial Narrow" w:hAnsi="Arial Narrow"/>
          <w:sz w:val="24"/>
          <w:szCs w:val="24"/>
        </w:rPr>
        <w:t>.</w:t>
      </w:r>
    </w:p>
    <w:p w14:paraId="7CCFE05E" w14:textId="5F02E438" w:rsidR="00DF0A96" w:rsidRPr="00A47C84" w:rsidRDefault="00DF0A96" w:rsidP="008F61DD">
      <w:pPr>
        <w:spacing w:after="0" w:line="240" w:lineRule="auto"/>
        <w:ind w:right="-35" w:firstLine="567"/>
        <w:jc w:val="both"/>
        <w:rPr>
          <w:rFonts w:ascii="Arial Narrow" w:hAnsi="Arial Narrow"/>
          <w:sz w:val="24"/>
          <w:szCs w:val="24"/>
        </w:rPr>
      </w:pPr>
      <w:r w:rsidRPr="00D70C07">
        <w:rPr>
          <w:rFonts w:ascii="Arial Narrow" w:hAnsi="Arial Narrow"/>
          <w:b/>
          <w:bCs/>
          <w:sz w:val="24"/>
          <w:szCs w:val="24"/>
        </w:rPr>
        <w:t>Επειδή</w:t>
      </w:r>
      <w:r>
        <w:rPr>
          <w:rFonts w:ascii="Arial Narrow" w:hAnsi="Arial Narrow"/>
          <w:sz w:val="24"/>
          <w:szCs w:val="24"/>
        </w:rPr>
        <w:t xml:space="preserve"> η κυκλική οικονομία αποτελεί αναπόσπαστο τμήμα της πολιτικής μετάβασης προς μία ουδέτερη κλιματικά κοινωνία και </w:t>
      </w:r>
      <w:r w:rsidR="00A47C84">
        <w:rPr>
          <w:rFonts w:ascii="Arial Narrow" w:hAnsi="Arial Narrow"/>
          <w:sz w:val="24"/>
          <w:szCs w:val="24"/>
        </w:rPr>
        <w:t>οικονομία</w:t>
      </w:r>
      <w:r w:rsidR="00A47C84" w:rsidRPr="00A47C84">
        <w:rPr>
          <w:rFonts w:ascii="Arial Narrow" w:hAnsi="Arial Narrow"/>
          <w:sz w:val="24"/>
          <w:szCs w:val="24"/>
        </w:rPr>
        <w:t>.</w:t>
      </w:r>
    </w:p>
    <w:p w14:paraId="144E75FB" w14:textId="0CFA1376" w:rsidR="00DF0A96" w:rsidRPr="00A47C84" w:rsidRDefault="00DF0A96" w:rsidP="008F61DD">
      <w:pPr>
        <w:spacing w:after="0" w:line="240" w:lineRule="auto"/>
        <w:ind w:right="-35" w:firstLine="567"/>
        <w:jc w:val="both"/>
        <w:rPr>
          <w:rFonts w:ascii="Arial Narrow" w:hAnsi="Arial Narrow"/>
          <w:sz w:val="24"/>
          <w:szCs w:val="24"/>
        </w:rPr>
      </w:pPr>
      <w:r w:rsidRPr="00D70C07">
        <w:rPr>
          <w:rFonts w:ascii="Arial Narrow" w:hAnsi="Arial Narrow"/>
          <w:b/>
          <w:bCs/>
          <w:sz w:val="24"/>
          <w:szCs w:val="24"/>
        </w:rPr>
        <w:lastRenderedPageBreak/>
        <w:t>Επειδή</w:t>
      </w:r>
      <w:r>
        <w:rPr>
          <w:rFonts w:ascii="Arial Narrow" w:hAnsi="Arial Narrow"/>
          <w:sz w:val="24"/>
          <w:szCs w:val="24"/>
        </w:rPr>
        <w:t xml:space="preserve"> η κυκλική οικονομία είναι στοιχείο βιωσιμότητας και ανταγωνιστικότητας των ελληνικών επιχειρήσεων</w:t>
      </w:r>
      <w:r w:rsidR="00A47C84" w:rsidRPr="00A47C84">
        <w:rPr>
          <w:rFonts w:ascii="Arial Narrow" w:hAnsi="Arial Narrow"/>
          <w:sz w:val="24"/>
          <w:szCs w:val="24"/>
        </w:rPr>
        <w:t>.</w:t>
      </w:r>
    </w:p>
    <w:p w14:paraId="25BD2058" w14:textId="001465FD" w:rsidR="00776230" w:rsidRPr="00FF5BFA" w:rsidRDefault="00DF0A96" w:rsidP="00D70C07">
      <w:pPr>
        <w:spacing w:after="0" w:line="240" w:lineRule="auto"/>
        <w:ind w:right="-35"/>
        <w:jc w:val="both"/>
        <w:rPr>
          <w:rFonts w:ascii="Arial Narrow" w:hAnsi="Arial Narrow"/>
          <w:sz w:val="24"/>
          <w:szCs w:val="24"/>
        </w:rPr>
      </w:pPr>
      <w:r>
        <w:rPr>
          <w:rFonts w:ascii="Arial Narrow" w:hAnsi="Arial Narrow"/>
          <w:b/>
          <w:bCs/>
          <w:sz w:val="24"/>
          <w:szCs w:val="24"/>
        </w:rPr>
        <w:t>Ε</w:t>
      </w:r>
      <w:r w:rsidR="00776230" w:rsidRPr="00172D41">
        <w:rPr>
          <w:rFonts w:ascii="Arial Narrow" w:hAnsi="Arial Narrow"/>
          <w:b/>
          <w:bCs/>
          <w:sz w:val="24"/>
          <w:szCs w:val="24"/>
        </w:rPr>
        <w:t xml:space="preserve">ρωτάται ο αρμόδιος </w:t>
      </w:r>
      <w:r w:rsidR="00FF5BFA">
        <w:rPr>
          <w:rFonts w:ascii="Arial Narrow" w:hAnsi="Arial Narrow"/>
          <w:b/>
          <w:bCs/>
          <w:sz w:val="24"/>
          <w:szCs w:val="24"/>
        </w:rPr>
        <w:t xml:space="preserve">κ. </w:t>
      </w:r>
      <w:r w:rsidR="00776230" w:rsidRPr="00172D41">
        <w:rPr>
          <w:rFonts w:ascii="Arial Narrow" w:hAnsi="Arial Narrow"/>
          <w:b/>
          <w:bCs/>
          <w:sz w:val="24"/>
          <w:szCs w:val="24"/>
        </w:rPr>
        <w:t>Υπουργός:</w:t>
      </w:r>
    </w:p>
    <w:p w14:paraId="638E9D38" w14:textId="2B380CAB" w:rsidR="00776230" w:rsidRPr="002E64EF" w:rsidRDefault="006B6BBE" w:rsidP="008F61DD">
      <w:pPr>
        <w:pStyle w:val="a3"/>
        <w:numPr>
          <w:ilvl w:val="0"/>
          <w:numId w:val="1"/>
        </w:numPr>
        <w:spacing w:after="0" w:line="240" w:lineRule="auto"/>
        <w:ind w:left="993" w:right="-35"/>
        <w:jc w:val="both"/>
        <w:rPr>
          <w:rFonts w:ascii="Arial Narrow" w:hAnsi="Arial Narrow"/>
          <w:b/>
          <w:bCs/>
          <w:sz w:val="24"/>
          <w:szCs w:val="24"/>
        </w:rPr>
      </w:pPr>
      <w:r>
        <w:rPr>
          <w:rFonts w:ascii="Arial Narrow" w:hAnsi="Arial Narrow"/>
          <w:b/>
          <w:bCs/>
          <w:sz w:val="24"/>
          <w:szCs w:val="24"/>
        </w:rPr>
        <w:t xml:space="preserve">Έχουν υλοποιηθεί όλες οι δράσεις </w:t>
      </w:r>
      <w:r w:rsidR="00FF768E">
        <w:rPr>
          <w:rFonts w:ascii="Arial Narrow" w:hAnsi="Arial Narrow"/>
          <w:b/>
          <w:bCs/>
          <w:sz w:val="24"/>
          <w:szCs w:val="24"/>
        </w:rPr>
        <w:t>που προβλέπονται για τα έτη 2021, 2022</w:t>
      </w:r>
      <w:r w:rsidR="00F03D80">
        <w:rPr>
          <w:rFonts w:ascii="Arial Narrow" w:hAnsi="Arial Narrow"/>
          <w:b/>
          <w:bCs/>
          <w:sz w:val="24"/>
          <w:szCs w:val="24"/>
        </w:rPr>
        <w:t xml:space="preserve"> και 2021-2022</w:t>
      </w:r>
      <w:r w:rsidR="005341CA">
        <w:rPr>
          <w:rFonts w:ascii="Arial Narrow" w:hAnsi="Arial Narrow"/>
          <w:b/>
          <w:bCs/>
          <w:sz w:val="24"/>
          <w:szCs w:val="24"/>
        </w:rPr>
        <w:t xml:space="preserve">; </w:t>
      </w:r>
      <w:r w:rsidR="00AB7FF6">
        <w:rPr>
          <w:rFonts w:ascii="Arial Narrow" w:hAnsi="Arial Narrow"/>
          <w:b/>
          <w:bCs/>
          <w:sz w:val="24"/>
          <w:szCs w:val="24"/>
        </w:rPr>
        <w:t>Εάν όχι</w:t>
      </w:r>
      <w:r w:rsidR="00B43AF5">
        <w:rPr>
          <w:rFonts w:ascii="Arial Narrow" w:hAnsi="Arial Narrow"/>
          <w:b/>
          <w:bCs/>
          <w:sz w:val="24"/>
          <w:szCs w:val="24"/>
        </w:rPr>
        <w:t>,</w:t>
      </w:r>
      <w:r w:rsidR="00AB7FF6">
        <w:rPr>
          <w:rFonts w:ascii="Arial Narrow" w:hAnsi="Arial Narrow"/>
          <w:b/>
          <w:bCs/>
          <w:sz w:val="24"/>
          <w:szCs w:val="24"/>
        </w:rPr>
        <w:t xml:space="preserve"> </w:t>
      </w:r>
      <w:r w:rsidR="00B43AF5">
        <w:rPr>
          <w:rFonts w:ascii="Arial Narrow" w:hAnsi="Arial Narrow"/>
          <w:b/>
          <w:bCs/>
          <w:sz w:val="24"/>
          <w:szCs w:val="24"/>
        </w:rPr>
        <w:t>ποιες συγκεκριμένες δεν έχουν υλοποιηθεί;</w:t>
      </w:r>
    </w:p>
    <w:p w14:paraId="58D304A2" w14:textId="548F0AC9" w:rsidR="00B25635" w:rsidRDefault="00587C73" w:rsidP="008F61DD">
      <w:pPr>
        <w:pStyle w:val="a3"/>
        <w:numPr>
          <w:ilvl w:val="0"/>
          <w:numId w:val="1"/>
        </w:numPr>
        <w:spacing w:after="0" w:line="240" w:lineRule="auto"/>
        <w:ind w:left="993" w:right="-35"/>
        <w:jc w:val="both"/>
        <w:rPr>
          <w:rFonts w:ascii="Arial Narrow" w:hAnsi="Arial Narrow"/>
          <w:b/>
          <w:bCs/>
          <w:sz w:val="24"/>
          <w:szCs w:val="24"/>
        </w:rPr>
      </w:pPr>
      <w:r>
        <w:rPr>
          <w:rFonts w:ascii="Arial Narrow" w:hAnsi="Arial Narrow"/>
          <w:b/>
          <w:bCs/>
          <w:sz w:val="24"/>
          <w:szCs w:val="24"/>
        </w:rPr>
        <w:t xml:space="preserve">Ποιος είναι ο βαθμός ωρίμανσης </w:t>
      </w:r>
      <w:r w:rsidR="005F487A">
        <w:rPr>
          <w:rFonts w:ascii="Arial Narrow" w:hAnsi="Arial Narrow"/>
          <w:b/>
          <w:bCs/>
          <w:sz w:val="24"/>
          <w:szCs w:val="24"/>
        </w:rPr>
        <w:t>ανά κάθε συγκεκριμένη δράση</w:t>
      </w:r>
      <w:r>
        <w:rPr>
          <w:rFonts w:ascii="Arial Narrow" w:hAnsi="Arial Narrow"/>
          <w:b/>
          <w:bCs/>
          <w:sz w:val="24"/>
          <w:szCs w:val="24"/>
        </w:rPr>
        <w:t xml:space="preserve"> που προβλ</w:t>
      </w:r>
      <w:r w:rsidR="00E8623B">
        <w:rPr>
          <w:rFonts w:ascii="Arial Narrow" w:hAnsi="Arial Narrow"/>
          <w:b/>
          <w:bCs/>
          <w:sz w:val="24"/>
          <w:szCs w:val="24"/>
        </w:rPr>
        <w:t>έπε</w:t>
      </w:r>
      <w:r>
        <w:rPr>
          <w:rFonts w:ascii="Arial Narrow" w:hAnsi="Arial Narrow"/>
          <w:b/>
          <w:bCs/>
          <w:sz w:val="24"/>
          <w:szCs w:val="24"/>
        </w:rPr>
        <w:t>ται να υλοποιηθ</w:t>
      </w:r>
      <w:r w:rsidR="005F487A">
        <w:rPr>
          <w:rFonts w:ascii="Arial Narrow" w:hAnsi="Arial Narrow"/>
          <w:b/>
          <w:bCs/>
          <w:sz w:val="24"/>
          <w:szCs w:val="24"/>
        </w:rPr>
        <w:t>εί</w:t>
      </w:r>
      <w:r>
        <w:rPr>
          <w:rFonts w:ascii="Arial Narrow" w:hAnsi="Arial Narrow"/>
          <w:b/>
          <w:bCs/>
          <w:sz w:val="24"/>
          <w:szCs w:val="24"/>
        </w:rPr>
        <w:t xml:space="preserve"> </w:t>
      </w:r>
      <w:r w:rsidR="005F487A">
        <w:rPr>
          <w:rFonts w:ascii="Arial Narrow" w:hAnsi="Arial Narrow"/>
          <w:b/>
          <w:bCs/>
          <w:sz w:val="24"/>
          <w:szCs w:val="24"/>
        </w:rPr>
        <w:t>σ</w:t>
      </w:r>
      <w:r w:rsidR="00226CCF">
        <w:rPr>
          <w:rFonts w:ascii="Arial Narrow" w:hAnsi="Arial Narrow"/>
          <w:b/>
          <w:bCs/>
          <w:sz w:val="24"/>
          <w:szCs w:val="24"/>
        </w:rPr>
        <w:t>τις χρονικές περιόδους 2021-2023, 2022-2023, 2021-2025, 2022-2024 και 2022-2025</w:t>
      </w:r>
      <w:r w:rsidR="002E64EF">
        <w:rPr>
          <w:rFonts w:ascii="Arial Narrow" w:hAnsi="Arial Narrow"/>
          <w:b/>
          <w:bCs/>
          <w:sz w:val="24"/>
          <w:szCs w:val="24"/>
        </w:rPr>
        <w:t>;</w:t>
      </w:r>
    </w:p>
    <w:p w14:paraId="327135C5" w14:textId="77777777" w:rsidR="00776230" w:rsidRPr="00172D41" w:rsidRDefault="00776230" w:rsidP="00776230">
      <w:pPr>
        <w:spacing w:after="0" w:line="240" w:lineRule="auto"/>
        <w:ind w:right="-35"/>
        <w:jc w:val="center"/>
        <w:rPr>
          <w:rFonts w:ascii="Arial Narrow" w:hAnsi="Arial Narrow"/>
          <w:b/>
          <w:bCs/>
          <w:sz w:val="24"/>
          <w:szCs w:val="24"/>
        </w:rPr>
      </w:pPr>
    </w:p>
    <w:p w14:paraId="7DF4C392" w14:textId="2248B06D" w:rsidR="00776230" w:rsidRPr="00172D41" w:rsidRDefault="00776230" w:rsidP="00C55842">
      <w:pPr>
        <w:spacing w:after="0" w:line="240" w:lineRule="auto"/>
        <w:ind w:right="-35"/>
        <w:jc w:val="center"/>
        <w:rPr>
          <w:rFonts w:ascii="Arial Narrow" w:hAnsi="Arial Narrow"/>
          <w:b/>
          <w:bCs/>
          <w:sz w:val="24"/>
          <w:szCs w:val="24"/>
        </w:rPr>
      </w:pPr>
      <w:r w:rsidRPr="00172D41">
        <w:rPr>
          <w:rFonts w:ascii="Arial Narrow" w:hAnsi="Arial Narrow"/>
          <w:b/>
          <w:bCs/>
          <w:sz w:val="24"/>
          <w:szCs w:val="24"/>
        </w:rPr>
        <w:t>Ο</w:t>
      </w:r>
      <w:r w:rsidR="00A47C84">
        <w:rPr>
          <w:rFonts w:ascii="Arial Narrow" w:hAnsi="Arial Narrow"/>
          <w:b/>
          <w:bCs/>
          <w:sz w:val="24"/>
          <w:szCs w:val="24"/>
        </w:rPr>
        <w:t>ι</w:t>
      </w:r>
      <w:r w:rsidRPr="00172D41">
        <w:rPr>
          <w:rFonts w:ascii="Arial Narrow" w:hAnsi="Arial Narrow"/>
          <w:b/>
          <w:bCs/>
          <w:sz w:val="24"/>
          <w:szCs w:val="24"/>
        </w:rPr>
        <w:t xml:space="preserve"> Ερωτών</w:t>
      </w:r>
      <w:r w:rsidR="00A47C84">
        <w:rPr>
          <w:rFonts w:ascii="Arial Narrow" w:hAnsi="Arial Narrow"/>
          <w:b/>
          <w:bCs/>
          <w:sz w:val="24"/>
          <w:szCs w:val="24"/>
        </w:rPr>
        <w:t>τες</w:t>
      </w:r>
      <w:r w:rsidRPr="00172D41">
        <w:rPr>
          <w:rFonts w:ascii="Arial Narrow" w:hAnsi="Arial Narrow"/>
          <w:b/>
          <w:bCs/>
          <w:sz w:val="24"/>
          <w:szCs w:val="24"/>
        </w:rPr>
        <w:t xml:space="preserve"> Βουλευτ</w:t>
      </w:r>
      <w:r w:rsidR="00F33170">
        <w:rPr>
          <w:rFonts w:ascii="Arial Narrow" w:hAnsi="Arial Narrow"/>
          <w:b/>
          <w:bCs/>
          <w:sz w:val="24"/>
          <w:szCs w:val="24"/>
        </w:rPr>
        <w:t>έ</w:t>
      </w:r>
      <w:r w:rsidRPr="00172D41">
        <w:rPr>
          <w:rFonts w:ascii="Arial Narrow" w:hAnsi="Arial Narrow"/>
          <w:b/>
          <w:bCs/>
          <w:sz w:val="24"/>
          <w:szCs w:val="24"/>
        </w:rPr>
        <w:t>ς</w:t>
      </w:r>
    </w:p>
    <w:p w14:paraId="38F303CA" w14:textId="4F23D068" w:rsidR="00776230" w:rsidRDefault="00776230" w:rsidP="00C55842">
      <w:pPr>
        <w:spacing w:after="0" w:line="240" w:lineRule="auto"/>
        <w:ind w:right="-35"/>
        <w:jc w:val="center"/>
        <w:rPr>
          <w:rFonts w:ascii="Arial Narrow" w:hAnsi="Arial Narrow"/>
          <w:b/>
          <w:bCs/>
          <w:sz w:val="24"/>
          <w:szCs w:val="24"/>
        </w:rPr>
      </w:pPr>
      <w:r w:rsidRPr="00172D41">
        <w:rPr>
          <w:rFonts w:ascii="Arial Narrow" w:hAnsi="Arial Narrow"/>
          <w:b/>
          <w:bCs/>
          <w:sz w:val="24"/>
          <w:szCs w:val="24"/>
        </w:rPr>
        <w:t>Μαμουλάκης Χάρης</w:t>
      </w:r>
    </w:p>
    <w:p w14:paraId="13801BEF" w14:textId="6CABF395" w:rsidR="00F17DBF" w:rsidRDefault="00DF0A96" w:rsidP="00C55842">
      <w:pPr>
        <w:spacing w:after="0" w:line="240" w:lineRule="auto"/>
        <w:ind w:right="-35"/>
        <w:jc w:val="center"/>
        <w:rPr>
          <w:rFonts w:ascii="Arial Narrow" w:hAnsi="Arial Narrow"/>
          <w:b/>
          <w:bCs/>
          <w:sz w:val="24"/>
          <w:szCs w:val="24"/>
        </w:rPr>
      </w:pPr>
      <w:proofErr w:type="spellStart"/>
      <w:r>
        <w:rPr>
          <w:rFonts w:ascii="Arial Narrow" w:hAnsi="Arial Narrow"/>
          <w:b/>
          <w:bCs/>
          <w:sz w:val="24"/>
          <w:szCs w:val="24"/>
        </w:rPr>
        <w:t>Φάμελλος</w:t>
      </w:r>
      <w:proofErr w:type="spellEnd"/>
      <w:r>
        <w:rPr>
          <w:rFonts w:ascii="Arial Narrow" w:hAnsi="Arial Narrow"/>
          <w:b/>
          <w:bCs/>
          <w:sz w:val="24"/>
          <w:szCs w:val="24"/>
        </w:rPr>
        <w:t xml:space="preserve"> Σωκράτης</w:t>
      </w:r>
    </w:p>
    <w:p w14:paraId="2154D9C8" w14:textId="77777777" w:rsidR="00311280" w:rsidRPr="00311280" w:rsidRDefault="00311280" w:rsidP="00311280">
      <w:pPr>
        <w:spacing w:after="0" w:line="240" w:lineRule="auto"/>
        <w:ind w:right="-35"/>
        <w:jc w:val="center"/>
        <w:rPr>
          <w:rFonts w:ascii="Arial Narrow" w:hAnsi="Arial Narrow"/>
          <w:b/>
          <w:bCs/>
          <w:sz w:val="24"/>
          <w:szCs w:val="24"/>
        </w:rPr>
      </w:pPr>
    </w:p>
    <w:p w14:paraId="4F339CA1"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Αλεξιάδης Τρύφωνας</w:t>
      </w:r>
    </w:p>
    <w:p w14:paraId="0A0CB790"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Αναγνωστοπούλου Αθανασία (Σία)</w:t>
      </w:r>
    </w:p>
    <w:p w14:paraId="24EAD872"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Αυλωνίτης</w:t>
      </w:r>
      <w:proofErr w:type="spellEnd"/>
      <w:r w:rsidRPr="00311280">
        <w:rPr>
          <w:rFonts w:ascii="Arial Narrow" w:hAnsi="Arial Narrow"/>
          <w:b/>
          <w:bCs/>
          <w:sz w:val="24"/>
          <w:szCs w:val="24"/>
        </w:rPr>
        <w:t xml:space="preserve"> Αλέξανδρος - Χρήστος</w:t>
      </w:r>
    </w:p>
    <w:p w14:paraId="607E4BAE"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Βαρδάκης Σωκράτης</w:t>
      </w:r>
    </w:p>
    <w:p w14:paraId="682A29E0"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Βαρεμένος Γιώργος</w:t>
      </w:r>
    </w:p>
    <w:p w14:paraId="34956425"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Βερναρδάκης Χριστόφορος</w:t>
      </w:r>
    </w:p>
    <w:p w14:paraId="622FBD40"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Βέττα</w:t>
      </w:r>
      <w:proofErr w:type="spellEnd"/>
      <w:r w:rsidRPr="00311280">
        <w:rPr>
          <w:rFonts w:ascii="Arial Narrow" w:hAnsi="Arial Narrow"/>
          <w:b/>
          <w:bCs/>
          <w:sz w:val="24"/>
          <w:szCs w:val="24"/>
        </w:rPr>
        <w:t xml:space="preserve"> Καλλιόπη</w:t>
      </w:r>
    </w:p>
    <w:p w14:paraId="5C7C29F9"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Γκαρά</w:t>
      </w:r>
      <w:proofErr w:type="spellEnd"/>
      <w:r w:rsidRPr="00311280">
        <w:rPr>
          <w:rFonts w:ascii="Arial Narrow" w:hAnsi="Arial Narrow"/>
          <w:b/>
          <w:bCs/>
          <w:sz w:val="24"/>
          <w:szCs w:val="24"/>
        </w:rPr>
        <w:t xml:space="preserve"> Αναστασία (Νατάσα)</w:t>
      </w:r>
    </w:p>
    <w:p w14:paraId="22631A9D"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Δραγασάκης Γιάννης</w:t>
      </w:r>
    </w:p>
    <w:p w14:paraId="4F00B4C1"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Δρίτσας</w:t>
      </w:r>
      <w:proofErr w:type="spellEnd"/>
      <w:r w:rsidRPr="00311280">
        <w:rPr>
          <w:rFonts w:ascii="Arial Narrow" w:hAnsi="Arial Narrow"/>
          <w:b/>
          <w:bCs/>
          <w:sz w:val="24"/>
          <w:szCs w:val="24"/>
        </w:rPr>
        <w:t xml:space="preserve"> Θεόδωρος</w:t>
      </w:r>
    </w:p>
    <w:p w14:paraId="69232109"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Ζαχαριάδης Κώστας</w:t>
      </w:r>
    </w:p>
    <w:p w14:paraId="03B736B5"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Ηγουμενίδης Νίκος</w:t>
      </w:r>
    </w:p>
    <w:p w14:paraId="26BA6877"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Θραψανιώτης</w:t>
      </w:r>
      <w:proofErr w:type="spellEnd"/>
      <w:r w:rsidRPr="00311280">
        <w:rPr>
          <w:rFonts w:ascii="Arial Narrow" w:hAnsi="Arial Narrow"/>
          <w:b/>
          <w:bCs/>
          <w:sz w:val="24"/>
          <w:szCs w:val="24"/>
        </w:rPr>
        <w:t xml:space="preserve"> Εμμανουήλ</w:t>
      </w:r>
    </w:p>
    <w:p w14:paraId="5846653C" w14:textId="1ECE0C0D" w:rsid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 xml:space="preserve">Καλαματιανός Διονύσιος </w:t>
      </w:r>
      <w:r w:rsidR="0076293B">
        <w:rPr>
          <w:rFonts w:ascii="Arial Narrow" w:hAnsi="Arial Narrow"/>
          <w:b/>
          <w:bCs/>
          <w:sz w:val="24"/>
          <w:szCs w:val="24"/>
        </w:rPr>
        <w:t>–</w:t>
      </w:r>
      <w:r w:rsidRPr="00311280">
        <w:rPr>
          <w:rFonts w:ascii="Arial Narrow" w:hAnsi="Arial Narrow"/>
          <w:b/>
          <w:bCs/>
          <w:sz w:val="24"/>
          <w:szCs w:val="24"/>
        </w:rPr>
        <w:t xml:space="preserve"> Χαράλαμπος</w:t>
      </w:r>
    </w:p>
    <w:p w14:paraId="316C7331" w14:textId="77777777" w:rsidR="00AB79DB" w:rsidRPr="00AB79DB" w:rsidRDefault="00AB79DB" w:rsidP="00AB79DB">
      <w:pPr>
        <w:spacing w:after="0" w:line="240" w:lineRule="auto"/>
        <w:ind w:right="-35"/>
        <w:jc w:val="center"/>
        <w:rPr>
          <w:rFonts w:ascii="Arial Narrow" w:hAnsi="Arial Narrow"/>
          <w:b/>
          <w:bCs/>
          <w:sz w:val="24"/>
          <w:szCs w:val="24"/>
        </w:rPr>
      </w:pPr>
      <w:r w:rsidRPr="00AB79DB">
        <w:rPr>
          <w:rFonts w:ascii="Arial Narrow" w:hAnsi="Arial Narrow"/>
          <w:b/>
          <w:bCs/>
          <w:sz w:val="24"/>
          <w:szCs w:val="24"/>
        </w:rPr>
        <w:t>Κασιμάτη Ειρήνη (Νίνα)</w:t>
      </w:r>
    </w:p>
    <w:p w14:paraId="1FA69DFE"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Καφαντάρη Χαρούλα (Χαρά)</w:t>
      </w:r>
    </w:p>
    <w:p w14:paraId="5607E207"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Κουρουμπλής</w:t>
      </w:r>
      <w:proofErr w:type="spellEnd"/>
      <w:r w:rsidRPr="00311280">
        <w:rPr>
          <w:rFonts w:ascii="Arial Narrow" w:hAnsi="Arial Narrow"/>
          <w:b/>
          <w:bCs/>
          <w:sz w:val="24"/>
          <w:szCs w:val="24"/>
        </w:rPr>
        <w:t xml:space="preserve"> Παναγιώτης</w:t>
      </w:r>
    </w:p>
    <w:p w14:paraId="07770EB2"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Λάππας</w:t>
      </w:r>
      <w:proofErr w:type="spellEnd"/>
      <w:r w:rsidRPr="00311280">
        <w:rPr>
          <w:rFonts w:ascii="Arial Narrow" w:hAnsi="Arial Narrow"/>
          <w:b/>
          <w:bCs/>
          <w:sz w:val="24"/>
          <w:szCs w:val="24"/>
        </w:rPr>
        <w:t xml:space="preserve"> Σπυρίδων</w:t>
      </w:r>
    </w:p>
    <w:p w14:paraId="7D7B8892"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Μάρκου Κωνσταντίνος</w:t>
      </w:r>
    </w:p>
    <w:p w14:paraId="073334F1"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Μουζάλας</w:t>
      </w:r>
      <w:proofErr w:type="spellEnd"/>
      <w:r w:rsidRPr="00311280">
        <w:rPr>
          <w:rFonts w:ascii="Arial Narrow" w:hAnsi="Arial Narrow"/>
          <w:b/>
          <w:bCs/>
          <w:sz w:val="24"/>
          <w:szCs w:val="24"/>
        </w:rPr>
        <w:t xml:space="preserve"> Γιάννης</w:t>
      </w:r>
    </w:p>
    <w:p w14:paraId="5282A43E"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Μπαλάφας</w:t>
      </w:r>
      <w:proofErr w:type="spellEnd"/>
      <w:r w:rsidRPr="00311280">
        <w:rPr>
          <w:rFonts w:ascii="Arial Narrow" w:hAnsi="Arial Narrow"/>
          <w:b/>
          <w:bCs/>
          <w:sz w:val="24"/>
          <w:szCs w:val="24"/>
        </w:rPr>
        <w:t xml:space="preserve"> Γιάννης</w:t>
      </w:r>
    </w:p>
    <w:p w14:paraId="78E3BC2E"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Μπάρκας Κωνσταντίνος</w:t>
      </w:r>
    </w:p>
    <w:p w14:paraId="53B732DC"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Μπουρνούς</w:t>
      </w:r>
      <w:proofErr w:type="spellEnd"/>
      <w:r w:rsidRPr="00311280">
        <w:rPr>
          <w:rFonts w:ascii="Arial Narrow" w:hAnsi="Arial Narrow"/>
          <w:b/>
          <w:bCs/>
          <w:sz w:val="24"/>
          <w:szCs w:val="24"/>
        </w:rPr>
        <w:t xml:space="preserve"> Γιάννης</w:t>
      </w:r>
    </w:p>
    <w:p w14:paraId="36270F65"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Παπαδόπουλος Αθανάσιος (Σάκης)</w:t>
      </w:r>
    </w:p>
    <w:p w14:paraId="138657A2"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Παπαηλιού Γιώργος</w:t>
      </w:r>
    </w:p>
    <w:p w14:paraId="23DC8F56"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 xml:space="preserve">Πέρκα </w:t>
      </w:r>
      <w:proofErr w:type="spellStart"/>
      <w:r w:rsidRPr="00311280">
        <w:rPr>
          <w:rFonts w:ascii="Arial Narrow" w:hAnsi="Arial Narrow"/>
          <w:b/>
          <w:bCs/>
          <w:sz w:val="24"/>
          <w:szCs w:val="24"/>
        </w:rPr>
        <w:t>Θεοπίστη</w:t>
      </w:r>
      <w:proofErr w:type="spellEnd"/>
      <w:r w:rsidRPr="00311280">
        <w:rPr>
          <w:rFonts w:ascii="Arial Narrow" w:hAnsi="Arial Narrow"/>
          <w:b/>
          <w:bCs/>
          <w:sz w:val="24"/>
          <w:szCs w:val="24"/>
        </w:rPr>
        <w:t xml:space="preserve"> (</w:t>
      </w:r>
      <w:proofErr w:type="spellStart"/>
      <w:r w:rsidRPr="00311280">
        <w:rPr>
          <w:rFonts w:ascii="Arial Narrow" w:hAnsi="Arial Narrow"/>
          <w:b/>
          <w:bCs/>
          <w:sz w:val="24"/>
          <w:szCs w:val="24"/>
        </w:rPr>
        <w:t>Πέτη</w:t>
      </w:r>
      <w:proofErr w:type="spellEnd"/>
      <w:r w:rsidRPr="00311280">
        <w:rPr>
          <w:rFonts w:ascii="Arial Narrow" w:hAnsi="Arial Narrow"/>
          <w:b/>
          <w:bCs/>
          <w:sz w:val="24"/>
          <w:szCs w:val="24"/>
        </w:rPr>
        <w:t>)</w:t>
      </w:r>
    </w:p>
    <w:p w14:paraId="5F739388"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 xml:space="preserve">Πούλου </w:t>
      </w:r>
      <w:proofErr w:type="spellStart"/>
      <w:r w:rsidRPr="00311280">
        <w:rPr>
          <w:rFonts w:ascii="Arial Narrow" w:hAnsi="Arial Narrow"/>
          <w:b/>
          <w:bCs/>
          <w:sz w:val="24"/>
          <w:szCs w:val="24"/>
        </w:rPr>
        <w:t>Παναγιού</w:t>
      </w:r>
      <w:proofErr w:type="spellEnd"/>
      <w:r w:rsidRPr="00311280">
        <w:rPr>
          <w:rFonts w:ascii="Arial Narrow" w:hAnsi="Arial Narrow"/>
          <w:b/>
          <w:bCs/>
          <w:sz w:val="24"/>
          <w:szCs w:val="24"/>
        </w:rPr>
        <w:t xml:space="preserve"> (Γιώτα)</w:t>
      </w:r>
    </w:p>
    <w:p w14:paraId="6FEFB892"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Σαρακιώτης</w:t>
      </w:r>
      <w:proofErr w:type="spellEnd"/>
      <w:r w:rsidRPr="00311280">
        <w:rPr>
          <w:rFonts w:ascii="Arial Narrow" w:hAnsi="Arial Narrow"/>
          <w:b/>
          <w:bCs/>
          <w:sz w:val="24"/>
          <w:szCs w:val="24"/>
        </w:rPr>
        <w:t xml:space="preserve"> Γιάννης</w:t>
      </w:r>
    </w:p>
    <w:p w14:paraId="5A88B605"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Σκουρλέτης Παναγιώτης (Πάνος)</w:t>
      </w:r>
    </w:p>
    <w:p w14:paraId="49BBB6C2"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Σκουρολιάκος</w:t>
      </w:r>
      <w:proofErr w:type="spellEnd"/>
      <w:r w:rsidRPr="00311280">
        <w:rPr>
          <w:rFonts w:ascii="Arial Narrow" w:hAnsi="Arial Narrow"/>
          <w:b/>
          <w:bCs/>
          <w:sz w:val="24"/>
          <w:szCs w:val="24"/>
        </w:rPr>
        <w:t xml:space="preserve"> Παναγιώτης (Πάνος)</w:t>
      </w:r>
    </w:p>
    <w:p w14:paraId="415EFB41"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Σκούφα</w:t>
      </w:r>
      <w:proofErr w:type="spellEnd"/>
      <w:r w:rsidRPr="00311280">
        <w:rPr>
          <w:rFonts w:ascii="Arial Narrow" w:hAnsi="Arial Narrow"/>
          <w:b/>
          <w:bCs/>
          <w:sz w:val="24"/>
          <w:szCs w:val="24"/>
        </w:rPr>
        <w:t xml:space="preserve"> Ελισσάβετ (</w:t>
      </w:r>
      <w:proofErr w:type="spellStart"/>
      <w:r w:rsidRPr="00311280">
        <w:rPr>
          <w:rFonts w:ascii="Arial Narrow" w:hAnsi="Arial Narrow"/>
          <w:b/>
          <w:bCs/>
          <w:sz w:val="24"/>
          <w:szCs w:val="24"/>
        </w:rPr>
        <w:t>Μπέττυ</w:t>
      </w:r>
      <w:proofErr w:type="spellEnd"/>
      <w:r w:rsidRPr="00311280">
        <w:rPr>
          <w:rFonts w:ascii="Arial Narrow" w:hAnsi="Arial Narrow"/>
          <w:b/>
          <w:bCs/>
          <w:sz w:val="24"/>
          <w:szCs w:val="24"/>
        </w:rPr>
        <w:t>)</w:t>
      </w:r>
    </w:p>
    <w:p w14:paraId="73D9D117"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Συρμαλένιος</w:t>
      </w:r>
      <w:proofErr w:type="spellEnd"/>
      <w:r w:rsidRPr="00311280">
        <w:rPr>
          <w:rFonts w:ascii="Arial Narrow" w:hAnsi="Arial Narrow"/>
          <w:b/>
          <w:bCs/>
          <w:sz w:val="24"/>
          <w:szCs w:val="24"/>
        </w:rPr>
        <w:t xml:space="preserve"> Νίκος</w:t>
      </w:r>
    </w:p>
    <w:p w14:paraId="06374F74"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Τζάκρη</w:t>
      </w:r>
      <w:proofErr w:type="spellEnd"/>
      <w:r w:rsidRPr="00311280">
        <w:rPr>
          <w:rFonts w:ascii="Arial Narrow" w:hAnsi="Arial Narrow"/>
          <w:b/>
          <w:bCs/>
          <w:sz w:val="24"/>
          <w:szCs w:val="24"/>
        </w:rPr>
        <w:t xml:space="preserve"> Θεοδώρα</w:t>
      </w:r>
    </w:p>
    <w:p w14:paraId="12EFBE6E"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Τζούφη</w:t>
      </w:r>
      <w:proofErr w:type="spellEnd"/>
      <w:r w:rsidRPr="00311280">
        <w:rPr>
          <w:rFonts w:ascii="Arial Narrow" w:hAnsi="Arial Narrow"/>
          <w:b/>
          <w:bCs/>
          <w:sz w:val="24"/>
          <w:szCs w:val="24"/>
        </w:rPr>
        <w:t xml:space="preserve"> Μερόπη</w:t>
      </w:r>
    </w:p>
    <w:p w14:paraId="126938A9"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Τόλκας</w:t>
      </w:r>
      <w:proofErr w:type="spellEnd"/>
      <w:r w:rsidRPr="00311280">
        <w:rPr>
          <w:rFonts w:ascii="Arial Narrow" w:hAnsi="Arial Narrow"/>
          <w:b/>
          <w:bCs/>
          <w:sz w:val="24"/>
          <w:szCs w:val="24"/>
        </w:rPr>
        <w:t xml:space="preserve"> Άγγελος</w:t>
      </w:r>
    </w:p>
    <w:p w14:paraId="69AF75CC"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Τριανταφυλλίδης Αλέξανδρος</w:t>
      </w:r>
    </w:p>
    <w:p w14:paraId="0B46FB1D" w14:textId="77777777" w:rsidR="00311280" w:rsidRPr="00311280" w:rsidRDefault="00311280" w:rsidP="00311280">
      <w:pPr>
        <w:spacing w:after="0" w:line="240" w:lineRule="auto"/>
        <w:ind w:right="-35"/>
        <w:jc w:val="center"/>
        <w:rPr>
          <w:rFonts w:ascii="Arial Narrow" w:hAnsi="Arial Narrow"/>
          <w:b/>
          <w:bCs/>
          <w:sz w:val="24"/>
          <w:szCs w:val="24"/>
        </w:rPr>
      </w:pPr>
      <w:proofErr w:type="spellStart"/>
      <w:r w:rsidRPr="00311280">
        <w:rPr>
          <w:rFonts w:ascii="Arial Narrow" w:hAnsi="Arial Narrow"/>
          <w:b/>
          <w:bCs/>
          <w:sz w:val="24"/>
          <w:szCs w:val="24"/>
        </w:rPr>
        <w:t>Τσακαλώτος</w:t>
      </w:r>
      <w:proofErr w:type="spellEnd"/>
      <w:r w:rsidRPr="00311280">
        <w:rPr>
          <w:rFonts w:ascii="Arial Narrow" w:hAnsi="Arial Narrow"/>
          <w:b/>
          <w:bCs/>
          <w:sz w:val="24"/>
          <w:szCs w:val="24"/>
        </w:rPr>
        <w:t xml:space="preserve"> Ευκλείδης</w:t>
      </w:r>
    </w:p>
    <w:p w14:paraId="3D1C3F82"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Φίλης Νίκος</w:t>
      </w:r>
    </w:p>
    <w:p w14:paraId="7FBD2C00" w14:textId="77777777" w:rsidR="00311280" w:rsidRPr="00311280"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t xml:space="preserve">Χρηστίδου </w:t>
      </w:r>
      <w:proofErr w:type="spellStart"/>
      <w:r w:rsidRPr="00311280">
        <w:rPr>
          <w:rFonts w:ascii="Arial Narrow" w:hAnsi="Arial Narrow"/>
          <w:b/>
          <w:bCs/>
          <w:sz w:val="24"/>
          <w:szCs w:val="24"/>
        </w:rPr>
        <w:t>Ραλλία</w:t>
      </w:r>
      <w:proofErr w:type="spellEnd"/>
    </w:p>
    <w:p w14:paraId="4EC61D0A" w14:textId="199FD88A" w:rsidR="00311280" w:rsidRPr="00172D41" w:rsidRDefault="00311280" w:rsidP="00311280">
      <w:pPr>
        <w:spacing w:after="0" w:line="240" w:lineRule="auto"/>
        <w:ind w:right="-35"/>
        <w:jc w:val="center"/>
        <w:rPr>
          <w:rFonts w:ascii="Arial Narrow" w:hAnsi="Arial Narrow"/>
          <w:b/>
          <w:bCs/>
          <w:sz w:val="24"/>
          <w:szCs w:val="24"/>
        </w:rPr>
      </w:pPr>
      <w:r w:rsidRPr="00311280">
        <w:rPr>
          <w:rFonts w:ascii="Arial Narrow" w:hAnsi="Arial Narrow"/>
          <w:b/>
          <w:bCs/>
          <w:sz w:val="24"/>
          <w:szCs w:val="24"/>
        </w:rPr>
        <w:lastRenderedPageBreak/>
        <w:t>Ψυχογιός Γεώργιος</w:t>
      </w:r>
    </w:p>
    <w:sectPr w:rsidR="00311280" w:rsidRPr="00172D41" w:rsidSect="00F33170">
      <w:pgSz w:w="11906" w:h="16838"/>
      <w:pgMar w:top="1440"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560D2"/>
    <w:multiLevelType w:val="multilevel"/>
    <w:tmpl w:val="3CAA9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737706"/>
    <w:multiLevelType w:val="multilevel"/>
    <w:tmpl w:val="EF80A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60666"/>
    <w:multiLevelType w:val="hybridMultilevel"/>
    <w:tmpl w:val="96E8A99C"/>
    <w:lvl w:ilvl="0" w:tplc="04080011">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40"/>
    <w:rsid w:val="00001FAB"/>
    <w:rsid w:val="0001053A"/>
    <w:rsid w:val="000125B5"/>
    <w:rsid w:val="00016565"/>
    <w:rsid w:val="0002390F"/>
    <w:rsid w:val="00024956"/>
    <w:rsid w:val="00044DE0"/>
    <w:rsid w:val="000606F9"/>
    <w:rsid w:val="00062F16"/>
    <w:rsid w:val="00063B3E"/>
    <w:rsid w:val="000816FC"/>
    <w:rsid w:val="00084DDF"/>
    <w:rsid w:val="00092A64"/>
    <w:rsid w:val="000961FA"/>
    <w:rsid w:val="00097BDD"/>
    <w:rsid w:val="000B0858"/>
    <w:rsid w:val="000D1F82"/>
    <w:rsid w:val="000E3C3D"/>
    <w:rsid w:val="00104FAD"/>
    <w:rsid w:val="0010685E"/>
    <w:rsid w:val="001173D5"/>
    <w:rsid w:val="00125F4D"/>
    <w:rsid w:val="00141E82"/>
    <w:rsid w:val="00143510"/>
    <w:rsid w:val="001512CB"/>
    <w:rsid w:val="00171FB8"/>
    <w:rsid w:val="00173041"/>
    <w:rsid w:val="00182DEB"/>
    <w:rsid w:val="0019336E"/>
    <w:rsid w:val="001C09DD"/>
    <w:rsid w:val="001C39FF"/>
    <w:rsid w:val="001E5190"/>
    <w:rsid w:val="001F2ECD"/>
    <w:rsid w:val="00203BEF"/>
    <w:rsid w:val="002138FA"/>
    <w:rsid w:val="00220480"/>
    <w:rsid w:val="00226CCF"/>
    <w:rsid w:val="00234B72"/>
    <w:rsid w:val="0024136E"/>
    <w:rsid w:val="00251D34"/>
    <w:rsid w:val="00282D8B"/>
    <w:rsid w:val="00283CEC"/>
    <w:rsid w:val="002907A3"/>
    <w:rsid w:val="00292E03"/>
    <w:rsid w:val="0029520F"/>
    <w:rsid w:val="00295C6B"/>
    <w:rsid w:val="002B6354"/>
    <w:rsid w:val="002E64EF"/>
    <w:rsid w:val="002E79CB"/>
    <w:rsid w:val="002E7EA4"/>
    <w:rsid w:val="002F148E"/>
    <w:rsid w:val="003015AB"/>
    <w:rsid w:val="00311280"/>
    <w:rsid w:val="00314F6C"/>
    <w:rsid w:val="0032169C"/>
    <w:rsid w:val="00322B38"/>
    <w:rsid w:val="0033012E"/>
    <w:rsid w:val="00331D55"/>
    <w:rsid w:val="0033273D"/>
    <w:rsid w:val="0033514B"/>
    <w:rsid w:val="003436F0"/>
    <w:rsid w:val="00345D50"/>
    <w:rsid w:val="003532DE"/>
    <w:rsid w:val="00375D1F"/>
    <w:rsid w:val="003809AA"/>
    <w:rsid w:val="00385863"/>
    <w:rsid w:val="003872A8"/>
    <w:rsid w:val="003A5FBE"/>
    <w:rsid w:val="003C3C7E"/>
    <w:rsid w:val="003E0D07"/>
    <w:rsid w:val="003F440F"/>
    <w:rsid w:val="00415210"/>
    <w:rsid w:val="00420D53"/>
    <w:rsid w:val="00431CEB"/>
    <w:rsid w:val="00434F62"/>
    <w:rsid w:val="00435D52"/>
    <w:rsid w:val="004408CA"/>
    <w:rsid w:val="004448EB"/>
    <w:rsid w:val="00451A01"/>
    <w:rsid w:val="00456B66"/>
    <w:rsid w:val="00457B99"/>
    <w:rsid w:val="0046334F"/>
    <w:rsid w:val="004669EC"/>
    <w:rsid w:val="004850C9"/>
    <w:rsid w:val="004A3A99"/>
    <w:rsid w:val="004A4009"/>
    <w:rsid w:val="004B4029"/>
    <w:rsid w:val="004B6FF4"/>
    <w:rsid w:val="004C18F5"/>
    <w:rsid w:val="004E5545"/>
    <w:rsid w:val="004E591F"/>
    <w:rsid w:val="005341CA"/>
    <w:rsid w:val="005401C0"/>
    <w:rsid w:val="00556F00"/>
    <w:rsid w:val="00570D03"/>
    <w:rsid w:val="005805C0"/>
    <w:rsid w:val="00581FE7"/>
    <w:rsid w:val="00587C73"/>
    <w:rsid w:val="0059346D"/>
    <w:rsid w:val="005A6017"/>
    <w:rsid w:val="005B23B1"/>
    <w:rsid w:val="005D291F"/>
    <w:rsid w:val="005F2D21"/>
    <w:rsid w:val="005F487A"/>
    <w:rsid w:val="00612FA1"/>
    <w:rsid w:val="00613A8E"/>
    <w:rsid w:val="00614E06"/>
    <w:rsid w:val="00624252"/>
    <w:rsid w:val="00635217"/>
    <w:rsid w:val="00652E52"/>
    <w:rsid w:val="00666B71"/>
    <w:rsid w:val="0067592C"/>
    <w:rsid w:val="00676C07"/>
    <w:rsid w:val="00687127"/>
    <w:rsid w:val="006B067C"/>
    <w:rsid w:val="006B6BBE"/>
    <w:rsid w:val="006D42F9"/>
    <w:rsid w:val="006D66EE"/>
    <w:rsid w:val="006F2287"/>
    <w:rsid w:val="00712649"/>
    <w:rsid w:val="00723C4B"/>
    <w:rsid w:val="0073289F"/>
    <w:rsid w:val="007531A5"/>
    <w:rsid w:val="0075496A"/>
    <w:rsid w:val="0076293B"/>
    <w:rsid w:val="00766213"/>
    <w:rsid w:val="00776230"/>
    <w:rsid w:val="00791285"/>
    <w:rsid w:val="00794D5B"/>
    <w:rsid w:val="007A5040"/>
    <w:rsid w:val="007A7F90"/>
    <w:rsid w:val="007C7914"/>
    <w:rsid w:val="007D0C6E"/>
    <w:rsid w:val="007D3485"/>
    <w:rsid w:val="007F3F82"/>
    <w:rsid w:val="007F47C5"/>
    <w:rsid w:val="007F7329"/>
    <w:rsid w:val="008065C0"/>
    <w:rsid w:val="00810C0B"/>
    <w:rsid w:val="00811104"/>
    <w:rsid w:val="00816DC7"/>
    <w:rsid w:val="0082294E"/>
    <w:rsid w:val="00824864"/>
    <w:rsid w:val="008303D8"/>
    <w:rsid w:val="00837E86"/>
    <w:rsid w:val="00841291"/>
    <w:rsid w:val="00874FC1"/>
    <w:rsid w:val="00885664"/>
    <w:rsid w:val="008A369E"/>
    <w:rsid w:val="008C0DE8"/>
    <w:rsid w:val="008D47ED"/>
    <w:rsid w:val="008E4034"/>
    <w:rsid w:val="008F61DD"/>
    <w:rsid w:val="008F74F9"/>
    <w:rsid w:val="00906BFC"/>
    <w:rsid w:val="00910C22"/>
    <w:rsid w:val="009117F9"/>
    <w:rsid w:val="0091748A"/>
    <w:rsid w:val="00935591"/>
    <w:rsid w:val="00935981"/>
    <w:rsid w:val="00935DA2"/>
    <w:rsid w:val="00940048"/>
    <w:rsid w:val="00957859"/>
    <w:rsid w:val="0096699F"/>
    <w:rsid w:val="00976EB8"/>
    <w:rsid w:val="00994F72"/>
    <w:rsid w:val="009961F4"/>
    <w:rsid w:val="009C1731"/>
    <w:rsid w:val="00A01853"/>
    <w:rsid w:val="00A04E7D"/>
    <w:rsid w:val="00A2385D"/>
    <w:rsid w:val="00A31120"/>
    <w:rsid w:val="00A315EA"/>
    <w:rsid w:val="00A47C84"/>
    <w:rsid w:val="00A5007E"/>
    <w:rsid w:val="00A675F1"/>
    <w:rsid w:val="00A709C7"/>
    <w:rsid w:val="00A74A9F"/>
    <w:rsid w:val="00A75E31"/>
    <w:rsid w:val="00A82677"/>
    <w:rsid w:val="00A85D59"/>
    <w:rsid w:val="00AA4FBE"/>
    <w:rsid w:val="00AB3C61"/>
    <w:rsid w:val="00AB3E62"/>
    <w:rsid w:val="00AB79DB"/>
    <w:rsid w:val="00AB7FF6"/>
    <w:rsid w:val="00AC51FF"/>
    <w:rsid w:val="00AC64C6"/>
    <w:rsid w:val="00AD5078"/>
    <w:rsid w:val="00AE3B6F"/>
    <w:rsid w:val="00B203D9"/>
    <w:rsid w:val="00B254C3"/>
    <w:rsid w:val="00B25635"/>
    <w:rsid w:val="00B43AF5"/>
    <w:rsid w:val="00B505AB"/>
    <w:rsid w:val="00B65C45"/>
    <w:rsid w:val="00B77FBC"/>
    <w:rsid w:val="00B8044F"/>
    <w:rsid w:val="00B805FE"/>
    <w:rsid w:val="00B92C35"/>
    <w:rsid w:val="00B97BA9"/>
    <w:rsid w:val="00BB1C13"/>
    <w:rsid w:val="00BC3463"/>
    <w:rsid w:val="00BE0149"/>
    <w:rsid w:val="00C20D19"/>
    <w:rsid w:val="00C219E3"/>
    <w:rsid w:val="00C34567"/>
    <w:rsid w:val="00C36939"/>
    <w:rsid w:val="00C42116"/>
    <w:rsid w:val="00C522DF"/>
    <w:rsid w:val="00C55842"/>
    <w:rsid w:val="00CB17D4"/>
    <w:rsid w:val="00CB1957"/>
    <w:rsid w:val="00CB29D2"/>
    <w:rsid w:val="00CB3CE7"/>
    <w:rsid w:val="00CC43EB"/>
    <w:rsid w:val="00CD31BF"/>
    <w:rsid w:val="00CF1CEF"/>
    <w:rsid w:val="00D1331D"/>
    <w:rsid w:val="00D278F4"/>
    <w:rsid w:val="00D35A4A"/>
    <w:rsid w:val="00D403FB"/>
    <w:rsid w:val="00D4068A"/>
    <w:rsid w:val="00D6427F"/>
    <w:rsid w:val="00D64FB5"/>
    <w:rsid w:val="00D70C07"/>
    <w:rsid w:val="00D7111C"/>
    <w:rsid w:val="00D72D6E"/>
    <w:rsid w:val="00D85EC2"/>
    <w:rsid w:val="00D8652E"/>
    <w:rsid w:val="00DB6055"/>
    <w:rsid w:val="00DC4A74"/>
    <w:rsid w:val="00DE1565"/>
    <w:rsid w:val="00DF0A96"/>
    <w:rsid w:val="00DF375F"/>
    <w:rsid w:val="00E05079"/>
    <w:rsid w:val="00E25652"/>
    <w:rsid w:val="00E5170E"/>
    <w:rsid w:val="00E620A8"/>
    <w:rsid w:val="00E729F9"/>
    <w:rsid w:val="00E8164F"/>
    <w:rsid w:val="00E8623B"/>
    <w:rsid w:val="00E91EE2"/>
    <w:rsid w:val="00E93E0F"/>
    <w:rsid w:val="00EB5612"/>
    <w:rsid w:val="00EC11CA"/>
    <w:rsid w:val="00EC7BE0"/>
    <w:rsid w:val="00ED00DE"/>
    <w:rsid w:val="00ED1709"/>
    <w:rsid w:val="00EE6A31"/>
    <w:rsid w:val="00F005A9"/>
    <w:rsid w:val="00F0218D"/>
    <w:rsid w:val="00F03D80"/>
    <w:rsid w:val="00F05F67"/>
    <w:rsid w:val="00F154DC"/>
    <w:rsid w:val="00F16C37"/>
    <w:rsid w:val="00F17DBF"/>
    <w:rsid w:val="00F20FAA"/>
    <w:rsid w:val="00F33170"/>
    <w:rsid w:val="00F5384F"/>
    <w:rsid w:val="00F53866"/>
    <w:rsid w:val="00F575E5"/>
    <w:rsid w:val="00F60A9B"/>
    <w:rsid w:val="00F6514E"/>
    <w:rsid w:val="00F76A9D"/>
    <w:rsid w:val="00F83DF8"/>
    <w:rsid w:val="00FA017F"/>
    <w:rsid w:val="00FB26F1"/>
    <w:rsid w:val="00FD2A82"/>
    <w:rsid w:val="00FF5BFA"/>
    <w:rsid w:val="00FF76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623F"/>
  <w15:chartTrackingRefBased/>
  <w15:docId w15:val="{747BEF23-801D-4DF7-B0F6-22E6B9D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230"/>
    <w:rPr>
      <w:rFonts w:ascii="Calibri" w:eastAsia="Calibri" w:hAnsi="Calibri" w:cs="Arial"/>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4EF"/>
    <w:pPr>
      <w:ind w:left="720"/>
      <w:contextualSpacing/>
    </w:pPr>
  </w:style>
  <w:style w:type="table" w:styleId="a4">
    <w:name w:val="Table Grid"/>
    <w:basedOn w:val="a1"/>
    <w:uiPriority w:val="39"/>
    <w:rsid w:val="00456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Revision"/>
    <w:hidden/>
    <w:uiPriority w:val="99"/>
    <w:semiHidden/>
    <w:rsid w:val="00DF0A96"/>
    <w:pPr>
      <w:spacing w:after="0" w:line="240" w:lineRule="auto"/>
    </w:pPr>
    <w:rPr>
      <w:rFonts w:ascii="Calibri" w:eastAsia="Calibri" w:hAnsi="Calibri"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91E0C-B6C6-409E-ABEB-80E0094F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3176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filio giannopoulou</dc:creator>
  <cp:keywords/>
  <dc:description/>
  <cp:lastModifiedBy>User</cp:lastModifiedBy>
  <cp:revision>2</cp:revision>
  <dcterms:created xsi:type="dcterms:W3CDTF">2022-12-01T11:13:00Z</dcterms:created>
  <dcterms:modified xsi:type="dcterms:W3CDTF">2022-12-01T11:13:00Z</dcterms:modified>
</cp:coreProperties>
</file>