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AB0D7" w14:textId="1B858D63" w:rsidR="006151FA" w:rsidRDefault="006151FA" w:rsidP="006151FA">
      <w:pPr>
        <w:spacing w:after="0" w:line="360" w:lineRule="auto"/>
      </w:pPr>
      <w:r>
        <w:br w:type="textWrapping" w:clear="all"/>
      </w:r>
    </w:p>
    <w:p w14:paraId="4B7F1713" w14:textId="4DF7B6E4" w:rsidR="006151FA" w:rsidRPr="00F14525" w:rsidRDefault="006151FA" w:rsidP="006151FA">
      <w:pPr>
        <w:spacing w:after="0" w:line="360" w:lineRule="auto"/>
        <w:jc w:val="right"/>
        <w:rPr>
          <w:rFonts w:ascii="Arial" w:hAnsi="Arial" w:cs="Arial"/>
          <w:sz w:val="24"/>
          <w:szCs w:val="24"/>
        </w:rPr>
      </w:pPr>
      <w:r w:rsidRPr="00F14525">
        <w:rPr>
          <w:rFonts w:ascii="Arial" w:hAnsi="Arial" w:cs="Arial"/>
          <w:b/>
          <w:bCs/>
          <w:sz w:val="24"/>
          <w:szCs w:val="24"/>
        </w:rPr>
        <w:t>Αθήνα</w:t>
      </w:r>
      <w:r w:rsidRPr="00F14525">
        <w:rPr>
          <w:rFonts w:ascii="Arial" w:hAnsi="Arial" w:cs="Arial"/>
          <w:sz w:val="24"/>
          <w:szCs w:val="24"/>
        </w:rPr>
        <w:t>,</w:t>
      </w:r>
      <w:r>
        <w:rPr>
          <w:rFonts w:ascii="Arial" w:hAnsi="Arial" w:cs="Arial"/>
          <w:sz w:val="24"/>
          <w:szCs w:val="24"/>
        </w:rPr>
        <w:t xml:space="preserve"> </w:t>
      </w:r>
      <w:r w:rsidR="00697665">
        <w:rPr>
          <w:rFonts w:ascii="Arial" w:hAnsi="Arial" w:cs="Arial"/>
          <w:sz w:val="24"/>
          <w:szCs w:val="24"/>
        </w:rPr>
        <w:t xml:space="preserve">3 Φεβρουαρίου </w:t>
      </w:r>
      <w:r w:rsidR="00D053F2">
        <w:rPr>
          <w:rFonts w:ascii="Arial" w:hAnsi="Arial" w:cs="Arial"/>
          <w:sz w:val="24"/>
          <w:szCs w:val="24"/>
        </w:rPr>
        <w:t xml:space="preserve"> 2021 </w:t>
      </w:r>
      <w:r>
        <w:rPr>
          <w:rFonts w:ascii="Arial" w:hAnsi="Arial" w:cs="Arial"/>
          <w:sz w:val="24"/>
          <w:szCs w:val="24"/>
        </w:rPr>
        <w:t xml:space="preserve"> </w:t>
      </w:r>
      <w:r w:rsidRPr="00F14525">
        <w:rPr>
          <w:rFonts w:ascii="Arial" w:hAnsi="Arial" w:cs="Arial"/>
          <w:sz w:val="24"/>
          <w:szCs w:val="24"/>
        </w:rPr>
        <w:t xml:space="preserve"> </w:t>
      </w:r>
    </w:p>
    <w:p w14:paraId="65A50E1D" w14:textId="77777777" w:rsidR="006151FA" w:rsidRPr="00B378CB" w:rsidRDefault="006151FA" w:rsidP="006151FA">
      <w:pPr>
        <w:spacing w:after="0" w:line="360" w:lineRule="auto"/>
        <w:jc w:val="both"/>
        <w:rPr>
          <w:rFonts w:ascii="Arial" w:eastAsia="Calibri" w:hAnsi="Arial" w:cs="Arial"/>
          <w:sz w:val="24"/>
          <w:szCs w:val="24"/>
        </w:rPr>
      </w:pPr>
    </w:p>
    <w:p w14:paraId="081B630D" w14:textId="779BE92C" w:rsidR="006151FA" w:rsidRPr="006151FA" w:rsidRDefault="006151FA" w:rsidP="006151FA">
      <w:pPr>
        <w:shd w:val="clear" w:color="auto" w:fill="FFFFFF"/>
        <w:spacing w:after="0" w:line="360" w:lineRule="auto"/>
        <w:jc w:val="center"/>
        <w:rPr>
          <w:rFonts w:ascii="Arial" w:eastAsia="Calibri" w:hAnsi="Arial" w:cs="Arial"/>
          <w:b/>
          <w:bCs/>
          <w:sz w:val="24"/>
          <w:szCs w:val="24"/>
          <w:u w:val="single"/>
          <w:lang w:eastAsia="el-GR"/>
        </w:rPr>
      </w:pPr>
      <w:r w:rsidRPr="006151FA">
        <w:rPr>
          <w:rFonts w:ascii="Arial" w:eastAsia="Calibri" w:hAnsi="Arial" w:cs="Arial"/>
          <w:b/>
          <w:bCs/>
          <w:sz w:val="24"/>
          <w:szCs w:val="24"/>
          <w:u w:val="single"/>
          <w:lang w:eastAsia="el-GR"/>
        </w:rPr>
        <w:t>ΕΝΗΜΕΡΩΤΙΚΟ ΣΗΜΕΙΩΜΑ</w:t>
      </w:r>
    </w:p>
    <w:p w14:paraId="1DB3AE82" w14:textId="77777777" w:rsidR="006151FA" w:rsidRPr="00B257D8" w:rsidRDefault="006151FA" w:rsidP="006151FA">
      <w:pPr>
        <w:shd w:val="clear" w:color="auto" w:fill="FFFFFF"/>
        <w:spacing w:after="0" w:line="360" w:lineRule="auto"/>
        <w:jc w:val="center"/>
        <w:rPr>
          <w:rFonts w:ascii="Arial" w:eastAsia="Calibri" w:hAnsi="Arial" w:cs="Arial"/>
          <w:b/>
          <w:bCs/>
          <w:sz w:val="24"/>
          <w:szCs w:val="24"/>
          <w:lang w:eastAsia="el-GR"/>
        </w:rPr>
      </w:pPr>
    </w:p>
    <w:p w14:paraId="7BA2CDE3" w14:textId="7579FB42" w:rsid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Το Εθνικό Σχέδιο Δράσης για την Οδική Ασφάλεια αναπτύσσεται σε πέντε ενότητες.  </w:t>
      </w:r>
    </w:p>
    <w:p w14:paraId="63A909E3" w14:textId="77777777" w:rsidR="00697665" w:rsidRPr="00697665" w:rsidRDefault="00697665" w:rsidP="00697665">
      <w:pPr>
        <w:spacing w:after="120" w:line="360" w:lineRule="auto"/>
        <w:jc w:val="both"/>
        <w:rPr>
          <w:rFonts w:ascii="Arial" w:hAnsi="Arial" w:cs="Arial"/>
          <w:sz w:val="24"/>
          <w:szCs w:val="24"/>
        </w:rPr>
      </w:pPr>
    </w:p>
    <w:p w14:paraId="7E5BE12D" w14:textId="77777777" w:rsidR="00604952" w:rsidRDefault="00697665" w:rsidP="00697665">
      <w:pPr>
        <w:spacing w:after="120" w:line="360" w:lineRule="auto"/>
        <w:jc w:val="both"/>
        <w:rPr>
          <w:rFonts w:ascii="Arial" w:hAnsi="Arial" w:cs="Arial"/>
          <w:b/>
          <w:bCs/>
          <w:sz w:val="24"/>
          <w:szCs w:val="24"/>
          <w:u w:val="thick"/>
        </w:rPr>
      </w:pPr>
      <w:r w:rsidRPr="00604952">
        <w:rPr>
          <w:rFonts w:ascii="Arial" w:hAnsi="Arial" w:cs="Arial"/>
          <w:b/>
          <w:bCs/>
          <w:sz w:val="24"/>
          <w:szCs w:val="24"/>
          <w:u w:val="thick"/>
        </w:rPr>
        <w:t>1</w:t>
      </w:r>
      <w:r w:rsidRPr="00604952">
        <w:rPr>
          <w:rFonts w:ascii="Arial" w:hAnsi="Arial" w:cs="Arial"/>
          <w:b/>
          <w:bCs/>
          <w:sz w:val="24"/>
          <w:szCs w:val="24"/>
          <w:u w:val="thick"/>
          <w:vertAlign w:val="superscript"/>
        </w:rPr>
        <w:t>η</w:t>
      </w:r>
      <w:r w:rsidRPr="00604952">
        <w:rPr>
          <w:rFonts w:ascii="Arial" w:hAnsi="Arial" w:cs="Arial"/>
          <w:b/>
          <w:bCs/>
          <w:sz w:val="24"/>
          <w:szCs w:val="24"/>
          <w:u w:val="thick"/>
        </w:rPr>
        <w:t xml:space="preserve"> ΕΝΟΤΗΤΑ </w:t>
      </w:r>
    </w:p>
    <w:p w14:paraId="2FC16DA2" w14:textId="66A5B69F" w:rsidR="00697665" w:rsidRPr="00604952" w:rsidRDefault="00697665" w:rsidP="00697665">
      <w:pPr>
        <w:spacing w:after="120" w:line="360" w:lineRule="auto"/>
        <w:jc w:val="both"/>
        <w:rPr>
          <w:rFonts w:ascii="Arial" w:hAnsi="Arial" w:cs="Arial"/>
          <w:b/>
          <w:bCs/>
          <w:i/>
          <w:iCs/>
          <w:sz w:val="24"/>
          <w:szCs w:val="24"/>
        </w:rPr>
      </w:pPr>
      <w:r w:rsidRPr="00604952">
        <w:rPr>
          <w:rFonts w:ascii="Arial" w:hAnsi="Arial" w:cs="Arial"/>
          <w:b/>
          <w:bCs/>
          <w:i/>
          <w:iCs/>
          <w:sz w:val="24"/>
          <w:szCs w:val="24"/>
        </w:rPr>
        <w:t>Ποιοτικά Δεδομένα</w:t>
      </w:r>
    </w:p>
    <w:p w14:paraId="2A97B68C" w14:textId="3C0BBD1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Οι δημόσιες πολιτικές για την οδική ασφάλεια πρέπει να στηρίζονται σε καλής ποιότητας δεδομένα και γι</w:t>
      </w:r>
      <w:r>
        <w:rPr>
          <w:rFonts w:ascii="Arial" w:hAnsi="Arial" w:cs="Arial"/>
          <w:sz w:val="24"/>
          <w:szCs w:val="24"/>
        </w:rPr>
        <w:t>’</w:t>
      </w:r>
      <w:r w:rsidRPr="00697665">
        <w:rPr>
          <w:rFonts w:ascii="Arial" w:hAnsi="Arial" w:cs="Arial"/>
          <w:sz w:val="24"/>
          <w:szCs w:val="24"/>
        </w:rPr>
        <w:t xml:space="preserve"> αυτό θεσπίζουμε, για πρώτη φορά, Εθνικό Παρατηρητήριο για την Οδική Ασφάλεια. Τη λειτουργία του θα αναλάβει το Εθνικό Μετσόβιο Πολυτεχνείο μέσω σύμβασης που θα συνάψει με το Υπουργείο Υποδομών και Μεταφορών. </w:t>
      </w:r>
    </w:p>
    <w:p w14:paraId="1942D268"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Το Εθνικό Παρατηρητήριο θα είναι αρμόδιο για τη συλλογή, επεξεργασία και τήρηση εθνικής βάσης δεδομένων για την οδική ασφάλεια. Σε ετήσια βάση θα δημοσιεύει ενημερωτικό δελτίο στατιστικών στοιχείων για την οδική ασφάλεια, η εγκυρότητα των οποίων θα επικυρώνεται από την ΕΛΣΤΑΤ.</w:t>
      </w:r>
    </w:p>
    <w:p w14:paraId="338EA671"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Η Ελλάδα θα υιοθετήσει τα πιο έγκυρα διεθνώς πρωτόκολλα για τη συλλογή και επεξεργασία δεδομένων. </w:t>
      </w:r>
    </w:p>
    <w:p w14:paraId="0293FB8C" w14:textId="77777777" w:rsidR="00697665" w:rsidRPr="00697665" w:rsidRDefault="00697665" w:rsidP="00697665">
      <w:pPr>
        <w:spacing w:after="120" w:line="360" w:lineRule="auto"/>
        <w:jc w:val="both"/>
        <w:rPr>
          <w:rFonts w:ascii="Arial" w:hAnsi="Arial" w:cs="Arial"/>
          <w:sz w:val="24"/>
          <w:szCs w:val="24"/>
        </w:rPr>
      </w:pPr>
    </w:p>
    <w:p w14:paraId="4A553B73" w14:textId="77777777" w:rsidR="00604952" w:rsidRDefault="00697665" w:rsidP="00697665">
      <w:pPr>
        <w:spacing w:after="120" w:line="360" w:lineRule="auto"/>
        <w:jc w:val="both"/>
        <w:rPr>
          <w:rFonts w:ascii="Arial" w:hAnsi="Arial" w:cs="Arial"/>
          <w:b/>
          <w:bCs/>
          <w:sz w:val="24"/>
          <w:szCs w:val="24"/>
          <w:u w:val="thick"/>
        </w:rPr>
      </w:pPr>
      <w:r w:rsidRPr="00604952">
        <w:rPr>
          <w:rFonts w:ascii="Arial" w:hAnsi="Arial" w:cs="Arial"/>
          <w:b/>
          <w:bCs/>
          <w:sz w:val="24"/>
          <w:szCs w:val="24"/>
          <w:u w:val="thick"/>
        </w:rPr>
        <w:t>2</w:t>
      </w:r>
      <w:r w:rsidRPr="00604952">
        <w:rPr>
          <w:rFonts w:ascii="Arial" w:hAnsi="Arial" w:cs="Arial"/>
          <w:b/>
          <w:bCs/>
          <w:sz w:val="24"/>
          <w:szCs w:val="24"/>
          <w:u w:val="thick"/>
          <w:vertAlign w:val="superscript"/>
        </w:rPr>
        <w:t>η</w:t>
      </w:r>
      <w:r w:rsidRPr="00604952">
        <w:rPr>
          <w:rFonts w:ascii="Arial" w:hAnsi="Arial" w:cs="Arial"/>
          <w:b/>
          <w:bCs/>
          <w:sz w:val="24"/>
          <w:szCs w:val="24"/>
          <w:u w:val="thick"/>
        </w:rPr>
        <w:t xml:space="preserve"> ΕΝΟΤΗΤΑ </w:t>
      </w:r>
    </w:p>
    <w:p w14:paraId="0225C9B5" w14:textId="25DA7F60" w:rsidR="00697665" w:rsidRPr="00604952" w:rsidRDefault="00697665" w:rsidP="00697665">
      <w:pPr>
        <w:spacing w:after="120" w:line="360" w:lineRule="auto"/>
        <w:jc w:val="both"/>
        <w:rPr>
          <w:rFonts w:ascii="Arial" w:hAnsi="Arial" w:cs="Arial"/>
          <w:b/>
          <w:bCs/>
          <w:i/>
          <w:iCs/>
          <w:sz w:val="24"/>
          <w:szCs w:val="24"/>
        </w:rPr>
      </w:pPr>
      <w:r w:rsidRPr="00604952">
        <w:rPr>
          <w:rFonts w:ascii="Arial" w:hAnsi="Arial" w:cs="Arial"/>
          <w:b/>
          <w:bCs/>
          <w:i/>
          <w:iCs/>
          <w:sz w:val="24"/>
          <w:szCs w:val="24"/>
        </w:rPr>
        <w:t xml:space="preserve">Διακυβέρνηση και Στρατηγικό Σχέδιο </w:t>
      </w:r>
    </w:p>
    <w:p w14:paraId="7EB7DFCC"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Αποσκοπώντας στην επίτευξη των στόχων της μείωσης των θανατηφόρων ατυχημάτων υιοθετείται ένα νέο σύστημα διακυβέρνησης για την οδική ασφάλεια που περιλαμβάνει τέσσερις άξονες: </w:t>
      </w:r>
    </w:p>
    <w:p w14:paraId="6F118B0A" w14:textId="77777777" w:rsidR="00697665" w:rsidRPr="00604952" w:rsidRDefault="00697665" w:rsidP="00604952">
      <w:pPr>
        <w:pStyle w:val="a5"/>
        <w:numPr>
          <w:ilvl w:val="0"/>
          <w:numId w:val="21"/>
        </w:numPr>
        <w:spacing w:after="120" w:line="360" w:lineRule="auto"/>
        <w:jc w:val="both"/>
        <w:rPr>
          <w:rFonts w:ascii="Arial" w:hAnsi="Arial" w:cs="Arial"/>
          <w:sz w:val="24"/>
          <w:szCs w:val="24"/>
        </w:rPr>
      </w:pPr>
      <w:r w:rsidRPr="00604952">
        <w:rPr>
          <w:rFonts w:ascii="Arial" w:hAnsi="Arial" w:cs="Arial"/>
          <w:sz w:val="24"/>
          <w:szCs w:val="24"/>
          <w:u w:val="thick"/>
        </w:rPr>
        <w:t>Η Κυβερνητική Επιτροπή</w:t>
      </w:r>
      <w:r w:rsidRPr="00604952">
        <w:rPr>
          <w:rFonts w:ascii="Arial" w:hAnsi="Arial" w:cs="Arial"/>
          <w:sz w:val="24"/>
          <w:szCs w:val="24"/>
        </w:rPr>
        <w:t xml:space="preserve"> θα συντονίζει το διυπουργικό έργο σε θεσμικό επίπεδο. Θα εγκρίνει και θα εποπτεύει την υλοποίηση του Στρατηγικού </w:t>
      </w:r>
      <w:r w:rsidRPr="00604952">
        <w:rPr>
          <w:rFonts w:ascii="Arial" w:hAnsi="Arial" w:cs="Arial"/>
          <w:sz w:val="24"/>
          <w:szCs w:val="24"/>
        </w:rPr>
        <w:lastRenderedPageBreak/>
        <w:t>Σχεδίου Οδικής Ασφάλειας 2021-2030, το οποίο θα γίνει νόμος με δράσεις δεσμευτικού χαρακτήρα για όλους τους αρμόδιους φορείς. Σκοπός η μείωση των νεκρών και των σοβαρά τραυματιών κατά 50%.</w:t>
      </w:r>
    </w:p>
    <w:p w14:paraId="0F0FF399" w14:textId="77777777" w:rsidR="00697665" w:rsidRPr="00604952" w:rsidRDefault="00697665" w:rsidP="00604952">
      <w:pPr>
        <w:pStyle w:val="a5"/>
        <w:numPr>
          <w:ilvl w:val="0"/>
          <w:numId w:val="21"/>
        </w:numPr>
        <w:spacing w:after="120" w:line="360" w:lineRule="auto"/>
        <w:jc w:val="both"/>
        <w:rPr>
          <w:rFonts w:ascii="Arial" w:hAnsi="Arial" w:cs="Arial"/>
          <w:sz w:val="24"/>
          <w:szCs w:val="24"/>
        </w:rPr>
      </w:pPr>
      <w:r w:rsidRPr="00604952">
        <w:rPr>
          <w:rFonts w:ascii="Arial" w:hAnsi="Arial" w:cs="Arial"/>
          <w:sz w:val="24"/>
          <w:szCs w:val="24"/>
          <w:u w:val="thick"/>
        </w:rPr>
        <w:t>Η Εκτελεστική Επιτροπή</w:t>
      </w:r>
      <w:r w:rsidRPr="00604952">
        <w:rPr>
          <w:rFonts w:ascii="Arial" w:hAnsi="Arial" w:cs="Arial"/>
          <w:sz w:val="24"/>
          <w:szCs w:val="24"/>
        </w:rPr>
        <w:t xml:space="preserve"> θα εκτελεί τις αποφάσεις της Κυβερνητικής Επιτροπής και θα παρακολουθεί την υλοποίησή τους.</w:t>
      </w:r>
    </w:p>
    <w:p w14:paraId="7200FCE3" w14:textId="77777777" w:rsidR="00697665" w:rsidRPr="00604952" w:rsidRDefault="00697665" w:rsidP="00604952">
      <w:pPr>
        <w:pStyle w:val="a5"/>
        <w:numPr>
          <w:ilvl w:val="0"/>
          <w:numId w:val="21"/>
        </w:numPr>
        <w:spacing w:after="120" w:line="360" w:lineRule="auto"/>
        <w:jc w:val="both"/>
        <w:rPr>
          <w:rFonts w:ascii="Arial" w:hAnsi="Arial" w:cs="Arial"/>
          <w:sz w:val="24"/>
          <w:szCs w:val="24"/>
        </w:rPr>
      </w:pPr>
      <w:r w:rsidRPr="00604952">
        <w:rPr>
          <w:rFonts w:ascii="Arial" w:hAnsi="Arial" w:cs="Arial"/>
          <w:sz w:val="24"/>
          <w:szCs w:val="24"/>
          <w:u w:val="thick"/>
        </w:rPr>
        <w:t>Η τοπική αυτοδιοίκηση</w:t>
      </w:r>
      <w:r w:rsidRPr="00604952">
        <w:rPr>
          <w:rFonts w:ascii="Arial" w:hAnsi="Arial" w:cs="Arial"/>
          <w:sz w:val="24"/>
          <w:szCs w:val="24"/>
        </w:rPr>
        <w:t xml:space="preserve"> θα έχει την ευθύνη υλοποίησης των επιχειρησιακών σχεδίων. Βασικό εργαλείο θα είναι τα Σχέδια Βιώσιμης Αστικής Κινητικότητας, τα οποία είναι δεσμευτικά για Δήμους άνω των 30.000 κατοίκων και θα περιλαμβάνουν υποχρεωτικά δράσεις οδικής ασφάλειας. </w:t>
      </w:r>
    </w:p>
    <w:p w14:paraId="2AF2752C" w14:textId="30049AE2" w:rsidR="00697665" w:rsidRDefault="00697665" w:rsidP="00604952">
      <w:pPr>
        <w:pStyle w:val="a5"/>
        <w:numPr>
          <w:ilvl w:val="0"/>
          <w:numId w:val="21"/>
        </w:numPr>
        <w:spacing w:after="120" w:line="360" w:lineRule="auto"/>
        <w:jc w:val="both"/>
        <w:rPr>
          <w:rFonts w:ascii="Arial" w:hAnsi="Arial" w:cs="Arial"/>
          <w:sz w:val="24"/>
          <w:szCs w:val="24"/>
        </w:rPr>
      </w:pPr>
      <w:r w:rsidRPr="00604952">
        <w:rPr>
          <w:rFonts w:ascii="Arial" w:hAnsi="Arial" w:cs="Arial"/>
          <w:sz w:val="24"/>
          <w:szCs w:val="24"/>
          <w:u w:val="thick"/>
        </w:rPr>
        <w:t>Η κοινωνία των πολιτών.</w:t>
      </w:r>
      <w:r w:rsidRPr="00604952">
        <w:rPr>
          <w:rFonts w:ascii="Arial" w:hAnsi="Arial" w:cs="Arial"/>
          <w:sz w:val="24"/>
          <w:szCs w:val="24"/>
        </w:rPr>
        <w:t xml:space="preserve"> ΜΚΟ, ερευνητικά ινστιτούτα, επίσημοι σύμβουλοι της πολιτείας (ΤΕΕ), εκπαιδευτικά ιδρύματα, μέσα επικοινωνίας. Ένταξη του έργου τους υπέρ του στόχου της μείωσης των θανατηφόρων ατυχημάτων. </w:t>
      </w:r>
    </w:p>
    <w:p w14:paraId="3BB69603" w14:textId="77777777" w:rsidR="00604952" w:rsidRPr="00604952" w:rsidRDefault="00604952" w:rsidP="00604952">
      <w:pPr>
        <w:pStyle w:val="a5"/>
        <w:spacing w:after="120" w:line="360" w:lineRule="auto"/>
        <w:jc w:val="both"/>
        <w:rPr>
          <w:rFonts w:ascii="Arial" w:hAnsi="Arial" w:cs="Arial"/>
          <w:sz w:val="24"/>
          <w:szCs w:val="24"/>
        </w:rPr>
      </w:pPr>
    </w:p>
    <w:p w14:paraId="39EF9B7A" w14:textId="77777777" w:rsidR="00604952" w:rsidRDefault="00697665" w:rsidP="00697665">
      <w:pPr>
        <w:spacing w:after="120" w:line="360" w:lineRule="auto"/>
        <w:jc w:val="both"/>
        <w:rPr>
          <w:rFonts w:ascii="Arial" w:hAnsi="Arial" w:cs="Arial"/>
          <w:b/>
          <w:bCs/>
          <w:sz w:val="24"/>
          <w:szCs w:val="24"/>
          <w:u w:val="single"/>
        </w:rPr>
      </w:pPr>
      <w:r w:rsidRPr="00697665">
        <w:rPr>
          <w:rFonts w:ascii="Arial" w:hAnsi="Arial" w:cs="Arial"/>
          <w:b/>
          <w:bCs/>
          <w:sz w:val="24"/>
          <w:szCs w:val="24"/>
          <w:u w:val="single"/>
        </w:rPr>
        <w:t>3</w:t>
      </w:r>
      <w:r w:rsidRPr="00697665">
        <w:rPr>
          <w:rFonts w:ascii="Arial" w:hAnsi="Arial" w:cs="Arial"/>
          <w:b/>
          <w:bCs/>
          <w:sz w:val="24"/>
          <w:szCs w:val="24"/>
          <w:u w:val="single"/>
          <w:vertAlign w:val="superscript"/>
        </w:rPr>
        <w:t>η</w:t>
      </w:r>
      <w:r w:rsidRPr="00697665">
        <w:rPr>
          <w:rFonts w:ascii="Arial" w:hAnsi="Arial" w:cs="Arial"/>
          <w:b/>
          <w:bCs/>
          <w:sz w:val="24"/>
          <w:szCs w:val="24"/>
          <w:u w:val="single"/>
        </w:rPr>
        <w:t xml:space="preserve"> ΕΝΟΤΗΤΑ </w:t>
      </w:r>
    </w:p>
    <w:p w14:paraId="3285D142" w14:textId="42D67FBF" w:rsidR="00697665" w:rsidRPr="00604952" w:rsidRDefault="00697665" w:rsidP="00697665">
      <w:pPr>
        <w:spacing w:after="120" w:line="360" w:lineRule="auto"/>
        <w:jc w:val="both"/>
        <w:rPr>
          <w:rFonts w:ascii="Arial" w:hAnsi="Arial" w:cs="Arial"/>
          <w:b/>
          <w:bCs/>
          <w:i/>
          <w:iCs/>
          <w:sz w:val="24"/>
          <w:szCs w:val="24"/>
        </w:rPr>
      </w:pPr>
      <w:r w:rsidRPr="00604952">
        <w:rPr>
          <w:rFonts w:ascii="Arial" w:hAnsi="Arial" w:cs="Arial"/>
          <w:b/>
          <w:bCs/>
          <w:i/>
          <w:iCs/>
          <w:sz w:val="24"/>
          <w:szCs w:val="24"/>
        </w:rPr>
        <w:t>Εκπαίδευση και Επικοινωνία</w:t>
      </w:r>
    </w:p>
    <w:p w14:paraId="52B99443"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Σε συνεργασία με το Υπουργείο Παιδείας από τον προσεχή Σεπτέμβριο η διδασκαλία της κυκλοφοριακής αγωγής θα γίνει υποχρεωτική στα σχολεία. </w:t>
      </w:r>
    </w:p>
    <w:p w14:paraId="3479AC87" w14:textId="26C5C65C"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Επιπλέον, οι νέοι και νέες που έχουν συμπληρώσει το 17</w:t>
      </w:r>
      <w:r w:rsidR="00604952" w:rsidRPr="00604952">
        <w:rPr>
          <w:rFonts w:ascii="Arial" w:hAnsi="Arial" w:cs="Arial"/>
          <w:sz w:val="24"/>
          <w:szCs w:val="24"/>
          <w:vertAlign w:val="superscript"/>
        </w:rPr>
        <w:t>ο</w:t>
      </w:r>
      <w:r w:rsidRPr="00697665">
        <w:rPr>
          <w:rFonts w:ascii="Arial" w:hAnsi="Arial" w:cs="Arial"/>
          <w:sz w:val="24"/>
          <w:szCs w:val="24"/>
        </w:rPr>
        <w:t xml:space="preserve"> έτος της ηλικίας τους θα μπορούν να παρακολουθήσουν θεωρητικά και πρακτικά μαθήματα οδήγησης στις σχολές οδήγησης. </w:t>
      </w:r>
    </w:p>
    <w:p w14:paraId="3ADC76E2" w14:textId="41A3F290"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Τα θεωρητικά μαθήματα θα μπορούν να πιστοποιηθούν, πριν από τη συμπλήρωση του 18</w:t>
      </w:r>
      <w:r w:rsidR="00604952" w:rsidRPr="00604952">
        <w:rPr>
          <w:rFonts w:ascii="Arial" w:hAnsi="Arial" w:cs="Arial"/>
          <w:sz w:val="24"/>
          <w:szCs w:val="24"/>
          <w:vertAlign w:val="superscript"/>
        </w:rPr>
        <w:t>ου</w:t>
      </w:r>
      <w:r w:rsidRPr="00697665">
        <w:rPr>
          <w:rFonts w:ascii="Arial" w:hAnsi="Arial" w:cs="Arial"/>
          <w:sz w:val="24"/>
          <w:szCs w:val="24"/>
        </w:rPr>
        <w:t xml:space="preserve"> έτους της ηλικίας τους,  ενώ με τη συμπλήρωση αυτού, θα έχουν δικαίωμα συμμετοχής στην πρακτική δοκιμασία.</w:t>
      </w:r>
    </w:p>
    <w:p w14:paraId="36C98CA6"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Επιπλέον, αλλάζει η φιλοσοφία της θεωρητικής εξέτασης και της πρακτικής δοκιμασίας για την απόκτηση άδειας οδήγησης:</w:t>
      </w:r>
    </w:p>
    <w:p w14:paraId="345E25A4" w14:textId="77777777" w:rsidR="00604952" w:rsidRDefault="00697665" w:rsidP="00604952">
      <w:pPr>
        <w:pStyle w:val="a5"/>
        <w:numPr>
          <w:ilvl w:val="0"/>
          <w:numId w:val="22"/>
        </w:numPr>
        <w:spacing w:after="120" w:line="360" w:lineRule="auto"/>
        <w:jc w:val="both"/>
        <w:rPr>
          <w:rFonts w:ascii="Arial" w:hAnsi="Arial" w:cs="Arial"/>
          <w:sz w:val="24"/>
          <w:szCs w:val="24"/>
        </w:rPr>
      </w:pPr>
      <w:r w:rsidRPr="00604952">
        <w:rPr>
          <w:rFonts w:ascii="Arial" w:hAnsi="Arial" w:cs="Arial"/>
          <w:sz w:val="24"/>
          <w:szCs w:val="24"/>
        </w:rPr>
        <w:t>Νέα εγχειρίδια για την εκπαίδευση των υποψήφιων οδηγών με την παιδαγωγική επιμέλεια του Ευγενίδου Ιδρύματος.</w:t>
      </w:r>
    </w:p>
    <w:p w14:paraId="4C0B2B25" w14:textId="77777777" w:rsidR="003D2139" w:rsidRDefault="00697665" w:rsidP="003D2139">
      <w:pPr>
        <w:pStyle w:val="a5"/>
        <w:numPr>
          <w:ilvl w:val="0"/>
          <w:numId w:val="22"/>
        </w:numPr>
        <w:spacing w:after="120" w:line="360" w:lineRule="auto"/>
        <w:jc w:val="both"/>
        <w:rPr>
          <w:rFonts w:ascii="Arial" w:hAnsi="Arial" w:cs="Arial"/>
          <w:sz w:val="24"/>
          <w:szCs w:val="24"/>
        </w:rPr>
      </w:pPr>
      <w:r w:rsidRPr="00604952">
        <w:rPr>
          <w:rFonts w:ascii="Arial" w:hAnsi="Arial" w:cs="Arial"/>
          <w:sz w:val="24"/>
          <w:szCs w:val="24"/>
        </w:rPr>
        <w:t xml:space="preserve"> Καταργείται το σύστημα εξέτασης που βασίζεται σε προκαθορισμένες ερωτήσεις με γνωστές απαντήσεις και δημιουργείται τράπεζα θεμάτων </w:t>
      </w:r>
      <w:r w:rsidRPr="00604952">
        <w:rPr>
          <w:rFonts w:ascii="Arial" w:hAnsi="Arial" w:cs="Arial"/>
          <w:sz w:val="24"/>
          <w:szCs w:val="24"/>
        </w:rPr>
        <w:lastRenderedPageBreak/>
        <w:t xml:space="preserve">που προϋποθέτει τη διενέργεια θεωρητικών μαθημάτων στη σχολή οδήγησης. </w:t>
      </w:r>
    </w:p>
    <w:p w14:paraId="45390BEA" w14:textId="77777777" w:rsidR="003D2139" w:rsidRDefault="00697665" w:rsidP="003D2139">
      <w:pPr>
        <w:pStyle w:val="a5"/>
        <w:numPr>
          <w:ilvl w:val="0"/>
          <w:numId w:val="22"/>
        </w:numPr>
        <w:spacing w:after="120" w:line="360" w:lineRule="auto"/>
        <w:jc w:val="both"/>
        <w:rPr>
          <w:rFonts w:ascii="Arial" w:hAnsi="Arial" w:cs="Arial"/>
          <w:sz w:val="24"/>
          <w:szCs w:val="24"/>
        </w:rPr>
      </w:pPr>
      <w:r w:rsidRPr="003D2139">
        <w:rPr>
          <w:rFonts w:ascii="Arial" w:hAnsi="Arial" w:cs="Arial"/>
          <w:sz w:val="24"/>
          <w:szCs w:val="24"/>
        </w:rPr>
        <w:t>Ειδικό εκπαιδευτικό εγχειρίδιο και ειδική θεωρητική εξέταση για ειδικές ομάδες πληθυσμού: πολίτες που δεν έχουν ολοκληρώσει την υποχρεωτική εκπαίδευση, με μαθησιακές δυσκολίες καθώς και όσοι έχουν προβλήματα ακοής.</w:t>
      </w:r>
    </w:p>
    <w:p w14:paraId="3D734AB6" w14:textId="77777777" w:rsidR="003D2139" w:rsidRDefault="00697665" w:rsidP="003D2139">
      <w:pPr>
        <w:pStyle w:val="a5"/>
        <w:numPr>
          <w:ilvl w:val="0"/>
          <w:numId w:val="22"/>
        </w:numPr>
        <w:spacing w:after="120" w:line="360" w:lineRule="auto"/>
        <w:jc w:val="both"/>
        <w:rPr>
          <w:rFonts w:ascii="Arial" w:hAnsi="Arial" w:cs="Arial"/>
          <w:sz w:val="24"/>
          <w:szCs w:val="24"/>
        </w:rPr>
      </w:pPr>
      <w:r w:rsidRPr="003D2139">
        <w:rPr>
          <w:rFonts w:ascii="Arial" w:hAnsi="Arial" w:cs="Arial"/>
          <w:sz w:val="24"/>
          <w:szCs w:val="24"/>
        </w:rPr>
        <w:t>Επιμόρφωση των εκπαιδευτικών με διεύρυνση της πλατφόρμας e-</w:t>
      </w:r>
      <w:proofErr w:type="spellStart"/>
      <w:r w:rsidRPr="003D2139">
        <w:rPr>
          <w:rFonts w:ascii="Arial" w:hAnsi="Arial" w:cs="Arial"/>
          <w:sz w:val="24"/>
          <w:szCs w:val="24"/>
        </w:rPr>
        <w:t>drive</w:t>
      </w:r>
      <w:proofErr w:type="spellEnd"/>
      <w:r w:rsidRPr="003D2139">
        <w:rPr>
          <w:rFonts w:ascii="Arial" w:hAnsi="Arial" w:cs="Arial"/>
          <w:sz w:val="24"/>
          <w:szCs w:val="24"/>
        </w:rPr>
        <w:t xml:space="preserve"> </w:t>
      </w:r>
      <w:proofErr w:type="spellStart"/>
      <w:r w:rsidRPr="003D2139">
        <w:rPr>
          <w:rFonts w:ascii="Arial" w:hAnsi="Arial" w:cs="Arial"/>
          <w:sz w:val="24"/>
          <w:szCs w:val="24"/>
        </w:rPr>
        <w:t>academy</w:t>
      </w:r>
      <w:proofErr w:type="spellEnd"/>
      <w:r w:rsidRPr="003D2139">
        <w:rPr>
          <w:rFonts w:ascii="Arial" w:hAnsi="Arial" w:cs="Arial"/>
          <w:sz w:val="24"/>
          <w:szCs w:val="24"/>
        </w:rPr>
        <w:t xml:space="preserve"> σε συνεργασία με το Υπ. Παιδείας και τη διοργάνωση προγραμμάτων μέσω του ΙΝ.ΕΠ. του ΕΚΔΑΑ</w:t>
      </w:r>
    </w:p>
    <w:p w14:paraId="17A4C29D" w14:textId="39098655" w:rsidR="00697665" w:rsidRPr="003D2139" w:rsidRDefault="00697665" w:rsidP="003D2139">
      <w:pPr>
        <w:pStyle w:val="a5"/>
        <w:numPr>
          <w:ilvl w:val="0"/>
          <w:numId w:val="22"/>
        </w:numPr>
        <w:spacing w:after="120" w:line="360" w:lineRule="auto"/>
        <w:jc w:val="both"/>
        <w:rPr>
          <w:rFonts w:ascii="Arial" w:hAnsi="Arial" w:cs="Arial"/>
          <w:sz w:val="24"/>
          <w:szCs w:val="24"/>
        </w:rPr>
      </w:pPr>
      <w:r w:rsidRPr="003D2139">
        <w:rPr>
          <w:rFonts w:ascii="Arial" w:hAnsi="Arial" w:cs="Arial"/>
          <w:sz w:val="24"/>
          <w:szCs w:val="24"/>
        </w:rPr>
        <w:t>Κατάρτιση εκπαιδευτών οδήγησης και πιστοποιημένη επιμόρφωση τουλάχιστον κάθε 3 χρόνια.</w:t>
      </w:r>
    </w:p>
    <w:p w14:paraId="26CAB9D5"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Επίσης, θεσπίζονται προϋποθέσεις για να γίνει κάποιος εκπαιδευτής: </w:t>
      </w:r>
    </w:p>
    <w:p w14:paraId="3632991A" w14:textId="77777777" w:rsidR="003D2139" w:rsidRDefault="00697665" w:rsidP="00697665">
      <w:pPr>
        <w:pStyle w:val="a5"/>
        <w:numPr>
          <w:ilvl w:val="0"/>
          <w:numId w:val="23"/>
        </w:numPr>
        <w:spacing w:after="120" w:line="360" w:lineRule="auto"/>
        <w:jc w:val="both"/>
        <w:rPr>
          <w:rFonts w:ascii="Arial" w:hAnsi="Arial" w:cs="Arial"/>
          <w:sz w:val="24"/>
          <w:szCs w:val="24"/>
        </w:rPr>
      </w:pPr>
      <w:r w:rsidRPr="003D2139">
        <w:rPr>
          <w:rFonts w:ascii="Arial" w:hAnsi="Arial" w:cs="Arial"/>
          <w:sz w:val="24"/>
          <w:szCs w:val="24"/>
        </w:rPr>
        <w:t>Ελάχιστη ηλικία και κατοχή αδειών οδήγησης όλων των κατηγοριών.</w:t>
      </w:r>
    </w:p>
    <w:p w14:paraId="5C663BC9" w14:textId="77777777" w:rsidR="003D2139" w:rsidRDefault="00697665" w:rsidP="00697665">
      <w:pPr>
        <w:pStyle w:val="a5"/>
        <w:numPr>
          <w:ilvl w:val="0"/>
          <w:numId w:val="23"/>
        </w:numPr>
        <w:spacing w:after="120" w:line="360" w:lineRule="auto"/>
        <w:jc w:val="both"/>
        <w:rPr>
          <w:rFonts w:ascii="Arial" w:hAnsi="Arial" w:cs="Arial"/>
          <w:sz w:val="24"/>
          <w:szCs w:val="24"/>
        </w:rPr>
      </w:pPr>
      <w:r w:rsidRPr="003D2139">
        <w:rPr>
          <w:rFonts w:ascii="Arial" w:hAnsi="Arial" w:cs="Arial"/>
          <w:sz w:val="24"/>
          <w:szCs w:val="24"/>
        </w:rPr>
        <w:t xml:space="preserve"> Θα πρέπει να είναι κάτοχοι συγκεκριμένων ειδικοτήτων των επαγγελματικών λυκείων, απόφοιτοι συγκεκριμένων πανεπιστημιακών τμημάτων ή κάτοχοι μεταπτυχιακού ή διδακτορικού τίτλου σπουδών σχετικών με την κυκλοφοριακή αγωγή και την οδική κυκλοφορία. </w:t>
      </w:r>
    </w:p>
    <w:p w14:paraId="59A866D4" w14:textId="77777777" w:rsidR="003D2139" w:rsidRDefault="00697665" w:rsidP="00697665">
      <w:pPr>
        <w:pStyle w:val="a5"/>
        <w:numPr>
          <w:ilvl w:val="0"/>
          <w:numId w:val="23"/>
        </w:numPr>
        <w:spacing w:after="120" w:line="360" w:lineRule="auto"/>
        <w:jc w:val="both"/>
        <w:rPr>
          <w:rFonts w:ascii="Arial" w:hAnsi="Arial" w:cs="Arial"/>
          <w:sz w:val="24"/>
          <w:szCs w:val="24"/>
        </w:rPr>
      </w:pPr>
      <w:r w:rsidRPr="003D2139">
        <w:rPr>
          <w:rFonts w:ascii="Arial" w:hAnsi="Arial" w:cs="Arial"/>
          <w:sz w:val="24"/>
          <w:szCs w:val="24"/>
        </w:rPr>
        <w:t>Να διαθέτουν πιστοποιητικό παιδαγωγικής επάρκειας.</w:t>
      </w:r>
    </w:p>
    <w:p w14:paraId="4AEE1DD8" w14:textId="698CCD2F" w:rsidR="00697665" w:rsidRPr="003D2139" w:rsidRDefault="00697665" w:rsidP="00697665">
      <w:pPr>
        <w:pStyle w:val="a5"/>
        <w:numPr>
          <w:ilvl w:val="0"/>
          <w:numId w:val="23"/>
        </w:numPr>
        <w:spacing w:after="120" w:line="360" w:lineRule="auto"/>
        <w:jc w:val="both"/>
        <w:rPr>
          <w:rFonts w:ascii="Arial" w:hAnsi="Arial" w:cs="Arial"/>
          <w:sz w:val="24"/>
          <w:szCs w:val="24"/>
        </w:rPr>
      </w:pPr>
      <w:r w:rsidRPr="003D2139">
        <w:rPr>
          <w:rFonts w:ascii="Arial" w:hAnsi="Arial" w:cs="Arial"/>
          <w:sz w:val="24"/>
          <w:szCs w:val="24"/>
        </w:rPr>
        <w:t xml:space="preserve">Να μην έχουν υποπέσει ποτέ σε συγκεκριμένες παραβάσεις του Κ.Ο.Κ. </w:t>
      </w:r>
    </w:p>
    <w:p w14:paraId="77196400"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Με την ολοκλήρωση της εκπόνησης του Στρατηγικού Σχεδίου για την Οδική Ασφάλεια, το Υπουργείο Υποδομών και Μεταφορών θα προκηρύξει διαγωνισμό, με αντικείμενο την εκπόνηση εθνικού σχεδίου επικοινωνιακής πολιτικής για την οδική ασφάλεια. </w:t>
      </w:r>
    </w:p>
    <w:p w14:paraId="241E5EB2" w14:textId="77777777" w:rsidR="00697665" w:rsidRPr="00697665" w:rsidRDefault="00697665" w:rsidP="00697665">
      <w:pPr>
        <w:spacing w:after="120" w:line="360" w:lineRule="auto"/>
        <w:jc w:val="both"/>
        <w:rPr>
          <w:rFonts w:ascii="Arial" w:hAnsi="Arial" w:cs="Arial"/>
          <w:sz w:val="24"/>
          <w:szCs w:val="24"/>
        </w:rPr>
      </w:pPr>
    </w:p>
    <w:p w14:paraId="47963DB9" w14:textId="77777777" w:rsidR="003D2139" w:rsidRDefault="00697665" w:rsidP="00697665">
      <w:pPr>
        <w:spacing w:after="120" w:line="360" w:lineRule="auto"/>
        <w:jc w:val="both"/>
        <w:rPr>
          <w:rFonts w:ascii="Arial" w:hAnsi="Arial" w:cs="Arial"/>
          <w:b/>
          <w:bCs/>
          <w:sz w:val="24"/>
          <w:szCs w:val="24"/>
          <w:u w:val="single"/>
        </w:rPr>
      </w:pPr>
      <w:r w:rsidRPr="00697665">
        <w:rPr>
          <w:rFonts w:ascii="Arial" w:hAnsi="Arial" w:cs="Arial"/>
          <w:b/>
          <w:bCs/>
          <w:sz w:val="24"/>
          <w:szCs w:val="24"/>
          <w:u w:val="single"/>
        </w:rPr>
        <w:t>4</w:t>
      </w:r>
      <w:r w:rsidRPr="00697665">
        <w:rPr>
          <w:rFonts w:ascii="Arial" w:hAnsi="Arial" w:cs="Arial"/>
          <w:b/>
          <w:bCs/>
          <w:sz w:val="24"/>
          <w:szCs w:val="24"/>
          <w:u w:val="single"/>
          <w:vertAlign w:val="superscript"/>
        </w:rPr>
        <w:t>η</w:t>
      </w:r>
      <w:r w:rsidRPr="00697665">
        <w:rPr>
          <w:rFonts w:ascii="Arial" w:hAnsi="Arial" w:cs="Arial"/>
          <w:b/>
          <w:bCs/>
          <w:sz w:val="24"/>
          <w:szCs w:val="24"/>
          <w:u w:val="single"/>
        </w:rPr>
        <w:t xml:space="preserve"> ΕΝΟΤΗΤΑ </w:t>
      </w:r>
    </w:p>
    <w:p w14:paraId="3C238E88" w14:textId="082D294E" w:rsidR="00697665" w:rsidRPr="003D2139" w:rsidRDefault="00697665" w:rsidP="00697665">
      <w:pPr>
        <w:spacing w:after="120" w:line="360" w:lineRule="auto"/>
        <w:jc w:val="both"/>
        <w:rPr>
          <w:rFonts w:ascii="Arial" w:hAnsi="Arial" w:cs="Arial"/>
          <w:b/>
          <w:bCs/>
          <w:i/>
          <w:iCs/>
          <w:sz w:val="24"/>
          <w:szCs w:val="24"/>
        </w:rPr>
      </w:pPr>
      <w:r w:rsidRPr="003D2139">
        <w:rPr>
          <w:rFonts w:ascii="Arial" w:hAnsi="Arial" w:cs="Arial"/>
          <w:b/>
          <w:bCs/>
          <w:i/>
          <w:iCs/>
          <w:sz w:val="24"/>
          <w:szCs w:val="24"/>
        </w:rPr>
        <w:t xml:space="preserve">Αποτελεσματικό Σύστημα Επιβολής </w:t>
      </w:r>
    </w:p>
    <w:p w14:paraId="3B1FD644" w14:textId="69CAB85F"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Το Υπουργείο Υποδομών και Μεταφορών προχωρά στην αναθεώρηση του  Κώδικα Οδικής Κυκλοφορίας στη βάση ορισμένων αρχών:</w:t>
      </w:r>
    </w:p>
    <w:p w14:paraId="7D8B0106" w14:textId="77777777" w:rsidR="003D2139" w:rsidRPr="003D2139" w:rsidRDefault="00697665" w:rsidP="00697665">
      <w:pPr>
        <w:pStyle w:val="a5"/>
        <w:numPr>
          <w:ilvl w:val="0"/>
          <w:numId w:val="24"/>
        </w:numPr>
        <w:spacing w:after="120" w:line="360" w:lineRule="auto"/>
        <w:jc w:val="both"/>
        <w:rPr>
          <w:rFonts w:ascii="Arial" w:hAnsi="Arial" w:cs="Arial"/>
          <w:b/>
          <w:i/>
          <w:iCs/>
          <w:sz w:val="24"/>
          <w:szCs w:val="24"/>
        </w:rPr>
      </w:pPr>
      <w:r w:rsidRPr="003D2139">
        <w:rPr>
          <w:rFonts w:ascii="Arial" w:hAnsi="Arial" w:cs="Arial"/>
          <w:b/>
          <w:i/>
          <w:iCs/>
          <w:sz w:val="24"/>
          <w:szCs w:val="24"/>
        </w:rPr>
        <w:t xml:space="preserve">Κατηγοριοποίηση των παραβάσεων του ΚΟΚ με βάση το βαθμό επικινδυνότητας και συχνότητας. </w:t>
      </w:r>
    </w:p>
    <w:p w14:paraId="0F15A100" w14:textId="77777777" w:rsidR="003D2139" w:rsidRPr="003D2139" w:rsidRDefault="00697665" w:rsidP="003D2139">
      <w:pPr>
        <w:spacing w:after="120" w:line="360" w:lineRule="auto"/>
        <w:jc w:val="both"/>
        <w:rPr>
          <w:rFonts w:ascii="Arial" w:hAnsi="Arial" w:cs="Arial"/>
          <w:sz w:val="24"/>
          <w:szCs w:val="24"/>
        </w:rPr>
      </w:pPr>
      <w:r w:rsidRPr="003D2139">
        <w:rPr>
          <w:rFonts w:ascii="Arial" w:hAnsi="Arial" w:cs="Arial"/>
          <w:sz w:val="24"/>
          <w:szCs w:val="24"/>
        </w:rPr>
        <w:lastRenderedPageBreak/>
        <w:t xml:space="preserve">Η έμφαση θα δοθεί στις πέντε πιο συχνές παραβάσεις του Κ.Ο.Κ. που έχουν ως αποτέλεσμα είτε σοβαρούς τραυματισμούς είτε θανάτους σε ένα τροχαίο ατύχημα: υπερβολική ταχύτητα, μη χρήση ζώνης από όλους τους επιβαίνοντες, μη χρήση κράνους από οδηγό και συνοδηγό, οδήγηση υπό την επήρεια αλκοόλ και ναρκωτικών ουσιών, χρήση κινητού τηλεφώνου. </w:t>
      </w:r>
    </w:p>
    <w:p w14:paraId="212B876B" w14:textId="4BCE2CBB" w:rsidR="00697665" w:rsidRPr="003D2139" w:rsidRDefault="00697665" w:rsidP="003D2139">
      <w:pPr>
        <w:spacing w:after="120" w:line="360" w:lineRule="auto"/>
        <w:jc w:val="both"/>
        <w:rPr>
          <w:rFonts w:ascii="Arial" w:hAnsi="Arial" w:cs="Arial"/>
          <w:b/>
          <w:sz w:val="24"/>
          <w:szCs w:val="24"/>
        </w:rPr>
      </w:pPr>
      <w:r w:rsidRPr="003D2139">
        <w:rPr>
          <w:rFonts w:ascii="Arial" w:hAnsi="Arial" w:cs="Arial"/>
          <w:sz w:val="24"/>
          <w:szCs w:val="24"/>
        </w:rPr>
        <w:t>Οι παραβάσεις θα έχουν διαβαθμισμένα - και πάντως όχι υψηλά</w:t>
      </w:r>
      <w:r w:rsidR="003D2139" w:rsidRPr="003D2139">
        <w:rPr>
          <w:rFonts w:ascii="Arial" w:hAnsi="Arial" w:cs="Arial"/>
          <w:sz w:val="24"/>
          <w:szCs w:val="24"/>
        </w:rPr>
        <w:t xml:space="preserve"> </w:t>
      </w:r>
      <w:r w:rsidRPr="003D2139">
        <w:rPr>
          <w:rFonts w:ascii="Arial" w:hAnsi="Arial" w:cs="Arial"/>
          <w:sz w:val="24"/>
          <w:szCs w:val="24"/>
        </w:rPr>
        <w:t>-  χρηματικά πρόστιμα σε συνδυασμό με  διοικητικές κυρώσεις.</w:t>
      </w:r>
    </w:p>
    <w:p w14:paraId="1DF6D9EE" w14:textId="77777777" w:rsidR="00697665" w:rsidRPr="00697665" w:rsidRDefault="00697665" w:rsidP="00697665">
      <w:pPr>
        <w:spacing w:after="120" w:line="360" w:lineRule="auto"/>
        <w:jc w:val="both"/>
        <w:rPr>
          <w:rFonts w:ascii="Arial" w:hAnsi="Arial" w:cs="Arial"/>
          <w:sz w:val="24"/>
          <w:szCs w:val="24"/>
        </w:rPr>
      </w:pPr>
    </w:p>
    <w:p w14:paraId="605F8995" w14:textId="77777777" w:rsidR="003D2139" w:rsidRPr="003D2139" w:rsidRDefault="00697665" w:rsidP="00697665">
      <w:pPr>
        <w:pStyle w:val="a5"/>
        <w:numPr>
          <w:ilvl w:val="0"/>
          <w:numId w:val="24"/>
        </w:numPr>
        <w:spacing w:after="120" w:line="360" w:lineRule="auto"/>
        <w:jc w:val="both"/>
        <w:rPr>
          <w:rFonts w:ascii="Arial" w:hAnsi="Arial" w:cs="Arial"/>
          <w:b/>
          <w:i/>
          <w:iCs/>
          <w:sz w:val="24"/>
          <w:szCs w:val="24"/>
        </w:rPr>
      </w:pPr>
      <w:r w:rsidRPr="003D2139">
        <w:rPr>
          <w:rFonts w:ascii="Arial" w:hAnsi="Arial" w:cs="Arial"/>
          <w:b/>
          <w:i/>
          <w:iCs/>
          <w:sz w:val="24"/>
          <w:szCs w:val="24"/>
        </w:rPr>
        <w:t xml:space="preserve">Διαχωρισμός των κυρώσεων με βασικό κριτήριο διαφοροποίησης την </w:t>
      </w:r>
      <w:proofErr w:type="spellStart"/>
      <w:r w:rsidRPr="003D2139">
        <w:rPr>
          <w:rFonts w:ascii="Arial" w:hAnsi="Arial" w:cs="Arial"/>
          <w:b/>
          <w:i/>
          <w:iCs/>
          <w:sz w:val="24"/>
          <w:szCs w:val="24"/>
        </w:rPr>
        <w:t>οδηγική</w:t>
      </w:r>
      <w:proofErr w:type="spellEnd"/>
      <w:r w:rsidRPr="003D2139">
        <w:rPr>
          <w:rFonts w:ascii="Arial" w:hAnsi="Arial" w:cs="Arial"/>
          <w:b/>
          <w:i/>
          <w:iCs/>
          <w:sz w:val="24"/>
          <w:szCs w:val="24"/>
        </w:rPr>
        <w:t xml:space="preserve"> συμπεριφορά ή την κατάσταση του οχήματος.  </w:t>
      </w:r>
    </w:p>
    <w:p w14:paraId="3DDB0360" w14:textId="557BFB6D" w:rsidR="003D2139" w:rsidRPr="003D2139" w:rsidRDefault="00697665" w:rsidP="003D2139">
      <w:pPr>
        <w:spacing w:after="120" w:line="360" w:lineRule="auto"/>
        <w:jc w:val="both"/>
        <w:rPr>
          <w:rFonts w:ascii="Arial" w:hAnsi="Arial" w:cs="Arial"/>
          <w:sz w:val="24"/>
          <w:szCs w:val="24"/>
        </w:rPr>
      </w:pPr>
      <w:r w:rsidRPr="003D2139">
        <w:rPr>
          <w:rFonts w:ascii="Arial" w:hAnsi="Arial" w:cs="Arial"/>
          <w:sz w:val="24"/>
          <w:szCs w:val="24"/>
        </w:rPr>
        <w:t xml:space="preserve">Παράδειγμα: Στην περίπτωση οχήματος με ληγμένο ΚΤΕΟ, οχήματος που δεν λειτουργούν οι φανοί ή κυκλοφορεί με σπασμένους καθρέφτες θα </w:t>
      </w:r>
      <w:r w:rsidR="003D2139">
        <w:rPr>
          <w:rFonts w:ascii="Arial" w:hAnsi="Arial" w:cs="Arial"/>
          <w:sz w:val="24"/>
          <w:szCs w:val="24"/>
        </w:rPr>
        <w:t>«</w:t>
      </w:r>
      <w:r w:rsidRPr="003D2139">
        <w:rPr>
          <w:rFonts w:ascii="Arial" w:hAnsi="Arial" w:cs="Arial"/>
          <w:sz w:val="24"/>
          <w:szCs w:val="24"/>
        </w:rPr>
        <w:t>τιμωρείται</w:t>
      </w:r>
      <w:r w:rsidR="003D2139">
        <w:rPr>
          <w:rFonts w:ascii="Arial" w:hAnsi="Arial" w:cs="Arial"/>
          <w:sz w:val="24"/>
          <w:szCs w:val="24"/>
        </w:rPr>
        <w:t>»</w:t>
      </w:r>
      <w:r w:rsidRPr="003D2139">
        <w:rPr>
          <w:rFonts w:ascii="Arial" w:hAnsi="Arial" w:cs="Arial"/>
          <w:sz w:val="24"/>
          <w:szCs w:val="24"/>
        </w:rPr>
        <w:t xml:space="preserve"> το όχημα π.χ. με αφαίρεση των στοιχείων κυκλοφορίας. </w:t>
      </w:r>
    </w:p>
    <w:p w14:paraId="64055A9F" w14:textId="47D47D62" w:rsidR="00697665" w:rsidRPr="003D2139" w:rsidRDefault="00697665" w:rsidP="003D2139">
      <w:pPr>
        <w:spacing w:after="120" w:line="360" w:lineRule="auto"/>
        <w:jc w:val="both"/>
        <w:rPr>
          <w:rFonts w:ascii="Arial" w:hAnsi="Arial" w:cs="Arial"/>
          <w:b/>
          <w:sz w:val="24"/>
          <w:szCs w:val="24"/>
        </w:rPr>
      </w:pPr>
      <w:r w:rsidRPr="003D2139">
        <w:rPr>
          <w:rFonts w:ascii="Arial" w:hAnsi="Arial" w:cs="Arial"/>
          <w:sz w:val="24"/>
          <w:szCs w:val="24"/>
        </w:rPr>
        <w:t xml:space="preserve">Στην περίπτωση παράβασης που σχετίζεται με την </w:t>
      </w:r>
      <w:proofErr w:type="spellStart"/>
      <w:r w:rsidRPr="003D2139">
        <w:rPr>
          <w:rFonts w:ascii="Arial" w:hAnsi="Arial" w:cs="Arial"/>
          <w:sz w:val="24"/>
          <w:szCs w:val="24"/>
        </w:rPr>
        <w:t>οδηγική</w:t>
      </w:r>
      <w:proofErr w:type="spellEnd"/>
      <w:r w:rsidRPr="003D2139">
        <w:rPr>
          <w:rFonts w:ascii="Arial" w:hAnsi="Arial" w:cs="Arial"/>
          <w:sz w:val="24"/>
          <w:szCs w:val="24"/>
        </w:rPr>
        <w:t xml:space="preserve"> συμπεριφορά, οι κυρώσεις θα επιβάλλονται στον οδηγό. </w:t>
      </w:r>
    </w:p>
    <w:p w14:paraId="3C7280DF"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Η ευθύνη όμως θα πρέπει να επιμεριστεί και σε όσους η πολιτεία έχει αναθέσει την υποχρέωση ελέγχου για την κατάσταση των οχημάτων, δηλαδή στα ΚΤΕΟ.</w:t>
      </w:r>
    </w:p>
    <w:p w14:paraId="0FC6AF33"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Από την ίδρυση τους, το 2001, τα 204 ιδιωτικά και 28 δημόσια παραμένουν ανεξέλεγκτα, όσον αφορά την ποιότητα των ελέγχων τους. </w:t>
      </w:r>
    </w:p>
    <w:p w14:paraId="543BF63E"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Στην Ελλάδα, με έναν από τους πιο </w:t>
      </w:r>
      <w:proofErr w:type="spellStart"/>
      <w:r w:rsidRPr="00697665">
        <w:rPr>
          <w:rFonts w:ascii="Arial" w:hAnsi="Arial" w:cs="Arial"/>
          <w:sz w:val="24"/>
          <w:szCs w:val="24"/>
        </w:rPr>
        <w:t>γηρασμένους</w:t>
      </w:r>
      <w:proofErr w:type="spellEnd"/>
      <w:r w:rsidRPr="00697665">
        <w:rPr>
          <w:rFonts w:ascii="Arial" w:hAnsi="Arial" w:cs="Arial"/>
          <w:sz w:val="24"/>
          <w:szCs w:val="24"/>
        </w:rPr>
        <w:t xml:space="preserve"> στόλους της Ευρώπης το ποσοστό απόρριψης (επανελέγχου) στα ΚΤΕΟ είναι 4,5%, όταν στη Γερμανία είναι 35,5%.</w:t>
      </w:r>
    </w:p>
    <w:p w14:paraId="1B6283A4" w14:textId="3A8A297A"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Ένα στα τρία οχήματα δεν προσέρχεται για έλεγχο. Για τον αμελή ιδιοκτήτη, αν παρέλθει η διετία, το πρόστιμο εκπρόθεσμου (65</w:t>
      </w:r>
      <w:r w:rsidR="003D2139" w:rsidRPr="00697665">
        <w:rPr>
          <w:rFonts w:ascii="Arial" w:hAnsi="Arial" w:cs="Arial"/>
          <w:sz w:val="24"/>
          <w:szCs w:val="24"/>
        </w:rPr>
        <w:t>€</w:t>
      </w:r>
      <w:r w:rsidRPr="00697665">
        <w:rPr>
          <w:rFonts w:ascii="Arial" w:hAnsi="Arial" w:cs="Arial"/>
          <w:sz w:val="24"/>
          <w:szCs w:val="24"/>
        </w:rPr>
        <w:t>) ισούται με το κόστος ελέγχου που δεν έγινε, άρα καθίσταται συμφέρον.</w:t>
      </w:r>
    </w:p>
    <w:p w14:paraId="2D60D943"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Έτσι, στο νομοσχέδιο για τα Σχέδια Βιώσιμης Αστικής Κινητικότητας θα υπάρξει διάταξη για τη δημιουργία Μητρώου Εποπτών ΚΤΕΟ.</w:t>
      </w:r>
    </w:p>
    <w:p w14:paraId="777B9908" w14:textId="5400180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Οι επόπτες ΚΤΕΟ θα είναι διαπιστευμένοι ιδιώτες μηχανικοί Π.Ε. οι οποίοι θα πραγματοποιούν επανέλεγχο </w:t>
      </w:r>
      <w:r w:rsidRPr="00697665">
        <w:rPr>
          <w:rFonts w:ascii="Arial" w:hAnsi="Arial" w:cs="Arial"/>
          <w:sz w:val="24"/>
          <w:szCs w:val="24"/>
          <w:lang w:val="en-US"/>
        </w:rPr>
        <w:t>on</w:t>
      </w:r>
      <w:r w:rsidRPr="00697665">
        <w:rPr>
          <w:rFonts w:ascii="Arial" w:hAnsi="Arial" w:cs="Arial"/>
          <w:sz w:val="24"/>
          <w:szCs w:val="24"/>
        </w:rPr>
        <w:t xml:space="preserve"> </w:t>
      </w:r>
      <w:r w:rsidRPr="00697665">
        <w:rPr>
          <w:rFonts w:ascii="Arial" w:hAnsi="Arial" w:cs="Arial"/>
          <w:sz w:val="24"/>
          <w:szCs w:val="24"/>
          <w:lang w:val="en-US"/>
        </w:rPr>
        <w:t>the</w:t>
      </w:r>
      <w:r w:rsidRPr="00697665">
        <w:rPr>
          <w:rFonts w:ascii="Arial" w:hAnsi="Arial" w:cs="Arial"/>
          <w:sz w:val="24"/>
          <w:szCs w:val="24"/>
        </w:rPr>
        <w:t xml:space="preserve"> </w:t>
      </w:r>
      <w:r w:rsidRPr="00697665">
        <w:rPr>
          <w:rFonts w:ascii="Arial" w:hAnsi="Arial" w:cs="Arial"/>
          <w:sz w:val="24"/>
          <w:szCs w:val="24"/>
          <w:lang w:val="en-US"/>
        </w:rPr>
        <w:t>spot</w:t>
      </w:r>
      <w:r w:rsidRPr="00697665">
        <w:rPr>
          <w:rFonts w:ascii="Arial" w:hAnsi="Arial" w:cs="Arial"/>
          <w:sz w:val="24"/>
          <w:szCs w:val="24"/>
        </w:rPr>
        <w:t xml:space="preserve">, στην </w:t>
      </w:r>
      <w:r w:rsidR="003D2139">
        <w:rPr>
          <w:rFonts w:ascii="Arial" w:hAnsi="Arial" w:cs="Arial"/>
          <w:sz w:val="24"/>
          <w:szCs w:val="24"/>
        </w:rPr>
        <w:t>«</w:t>
      </w:r>
      <w:r w:rsidRPr="00697665">
        <w:rPr>
          <w:rFonts w:ascii="Arial" w:hAnsi="Arial" w:cs="Arial"/>
          <w:sz w:val="24"/>
          <w:szCs w:val="24"/>
        </w:rPr>
        <w:t>πόρτα</w:t>
      </w:r>
      <w:r w:rsidR="003D2139">
        <w:rPr>
          <w:rFonts w:ascii="Arial" w:hAnsi="Arial" w:cs="Arial"/>
          <w:sz w:val="24"/>
          <w:szCs w:val="24"/>
        </w:rPr>
        <w:t>»</w:t>
      </w:r>
      <w:r w:rsidRPr="00697665">
        <w:rPr>
          <w:rFonts w:ascii="Arial" w:hAnsi="Arial" w:cs="Arial"/>
          <w:sz w:val="24"/>
          <w:szCs w:val="24"/>
        </w:rPr>
        <w:t xml:space="preserve"> του ΚΤΕΟ, του οχήματος που μόλις διήλθε με επιτυχία.</w:t>
      </w:r>
    </w:p>
    <w:p w14:paraId="5BAAC2DD"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lastRenderedPageBreak/>
        <w:t xml:space="preserve">Σε όσα οχήματα διαπιστωθεί ότι έγιναν πλημμελείς έλεγχοι θα υπάρχουν κυρώσεις που υπό προϋποθέσεις θα φθάνουν και στην αφαίρεση της άδειας λειτουργίας. </w:t>
      </w:r>
    </w:p>
    <w:p w14:paraId="410274F9"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Επιπλέον, θα </w:t>
      </w:r>
      <w:proofErr w:type="spellStart"/>
      <w:r w:rsidRPr="00697665">
        <w:rPr>
          <w:rFonts w:ascii="Arial" w:hAnsi="Arial" w:cs="Arial"/>
          <w:sz w:val="24"/>
          <w:szCs w:val="24"/>
        </w:rPr>
        <w:t>αυστηροποιηθεί</w:t>
      </w:r>
      <w:proofErr w:type="spellEnd"/>
      <w:r w:rsidRPr="00697665">
        <w:rPr>
          <w:rFonts w:ascii="Arial" w:hAnsi="Arial" w:cs="Arial"/>
          <w:sz w:val="24"/>
          <w:szCs w:val="24"/>
        </w:rPr>
        <w:t xml:space="preserve"> το πρόστιμο για τον πλημμελή ιδιοκτήτη, ενώ θα επιβάλλονται και διοικητικές κυρώσεις όπως αφαίρεση των στοιχείων κυκλοφορίας. </w:t>
      </w:r>
    </w:p>
    <w:p w14:paraId="164E4263" w14:textId="77777777" w:rsidR="00697665" w:rsidRPr="003D2139" w:rsidRDefault="00697665" w:rsidP="00697665">
      <w:pPr>
        <w:spacing w:after="120" w:line="360" w:lineRule="auto"/>
        <w:jc w:val="both"/>
        <w:rPr>
          <w:rFonts w:ascii="Arial" w:hAnsi="Arial" w:cs="Arial"/>
          <w:b/>
          <w:i/>
          <w:iCs/>
          <w:sz w:val="24"/>
          <w:szCs w:val="24"/>
        </w:rPr>
      </w:pPr>
    </w:p>
    <w:p w14:paraId="53557FD8" w14:textId="22A6A26E" w:rsidR="00697665" w:rsidRPr="003D2139" w:rsidRDefault="00697665" w:rsidP="003D2139">
      <w:pPr>
        <w:pStyle w:val="a5"/>
        <w:numPr>
          <w:ilvl w:val="0"/>
          <w:numId w:val="24"/>
        </w:numPr>
        <w:spacing w:after="120" w:line="360" w:lineRule="auto"/>
        <w:jc w:val="both"/>
        <w:rPr>
          <w:rFonts w:ascii="Arial" w:hAnsi="Arial" w:cs="Arial"/>
          <w:b/>
          <w:i/>
          <w:iCs/>
          <w:sz w:val="24"/>
          <w:szCs w:val="24"/>
        </w:rPr>
      </w:pPr>
      <w:r w:rsidRPr="003D2139">
        <w:rPr>
          <w:rFonts w:ascii="Arial" w:hAnsi="Arial" w:cs="Arial"/>
          <w:b/>
          <w:i/>
          <w:iCs/>
          <w:sz w:val="24"/>
          <w:szCs w:val="24"/>
        </w:rPr>
        <w:t>Μείωση της μέσης ταχύτητας κίνησης στις αστικές περιοχές</w:t>
      </w:r>
    </w:p>
    <w:p w14:paraId="12165DEF"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Όταν ένα αυτοκίνητο κινείται με ταχύτητα 30 χλμ./ώρα η πιθανότητα θανάσιμου τραυματισμού πεζού, τον οποίο θα χτυπήσει, είναι 10%. </w:t>
      </w:r>
    </w:p>
    <w:p w14:paraId="7F1E52D7"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Εάν το αυτοκίνητο κινείται με 50 χλμ./ώρα, η πιθανότητα θανάσιμου τραυματισμού του πεζού εκτοξεύεται στο 80%.</w:t>
      </w:r>
    </w:p>
    <w:p w14:paraId="495D0B13" w14:textId="734DA57E" w:rsidR="00697665" w:rsidRDefault="00697665" w:rsidP="00697665">
      <w:pPr>
        <w:spacing w:after="120" w:line="360" w:lineRule="auto"/>
        <w:jc w:val="both"/>
        <w:rPr>
          <w:rFonts w:ascii="Arial" w:hAnsi="Arial" w:cs="Arial"/>
          <w:sz w:val="24"/>
          <w:szCs w:val="24"/>
          <w:u w:val="single"/>
        </w:rPr>
      </w:pPr>
      <w:r w:rsidRPr="00697665">
        <w:rPr>
          <w:rFonts w:ascii="Arial" w:hAnsi="Arial" w:cs="Arial"/>
          <w:sz w:val="24"/>
          <w:szCs w:val="24"/>
        </w:rPr>
        <w:t xml:space="preserve">Για τον λόγο αυτό, το ανώτατο επιτρεπόμενο όριο ταχύτητας στις κατοικημένες περιοχές θα κατέβει στα </w:t>
      </w:r>
      <w:r w:rsidRPr="003D2139">
        <w:rPr>
          <w:rFonts w:ascii="Arial" w:hAnsi="Arial" w:cs="Arial"/>
          <w:sz w:val="24"/>
          <w:szCs w:val="24"/>
          <w:u w:val="thick"/>
        </w:rPr>
        <w:t>30χλμ/ώρα.</w:t>
      </w:r>
    </w:p>
    <w:p w14:paraId="04D2BF0C" w14:textId="77777777" w:rsidR="003D2139" w:rsidRPr="00697665" w:rsidRDefault="003D2139" w:rsidP="00697665">
      <w:pPr>
        <w:spacing w:after="120" w:line="360" w:lineRule="auto"/>
        <w:jc w:val="both"/>
        <w:rPr>
          <w:rFonts w:ascii="Arial" w:hAnsi="Arial" w:cs="Arial"/>
          <w:sz w:val="24"/>
          <w:szCs w:val="24"/>
          <w:u w:val="single"/>
        </w:rPr>
      </w:pPr>
    </w:p>
    <w:p w14:paraId="117EB33E" w14:textId="16D3C660" w:rsidR="00697665" w:rsidRPr="003D2139" w:rsidRDefault="00697665" w:rsidP="003D2139">
      <w:pPr>
        <w:pStyle w:val="a5"/>
        <w:numPr>
          <w:ilvl w:val="0"/>
          <w:numId w:val="24"/>
        </w:numPr>
        <w:spacing w:after="120" w:line="360" w:lineRule="auto"/>
        <w:jc w:val="both"/>
        <w:rPr>
          <w:rFonts w:ascii="Arial" w:hAnsi="Arial" w:cs="Arial"/>
          <w:b/>
          <w:i/>
          <w:iCs/>
          <w:sz w:val="24"/>
          <w:szCs w:val="24"/>
        </w:rPr>
      </w:pPr>
      <w:r w:rsidRPr="003D2139">
        <w:rPr>
          <w:rFonts w:ascii="Arial" w:hAnsi="Arial" w:cs="Arial"/>
          <w:b/>
          <w:i/>
          <w:iCs/>
          <w:sz w:val="24"/>
          <w:szCs w:val="24"/>
        </w:rPr>
        <w:t>Διασφάλιση της επιβολής και είσπραξης του προστίμου</w:t>
      </w:r>
    </w:p>
    <w:p w14:paraId="44AF151C"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Το Υπουργείο Υποδομών και Μεταφορών σε συνεργασία με τα Υπουργεία Ψηφιακής Διακυβέρνησης, Προστασίας του Πολίτη και Οικονομικών έχει ξεκινήσει τον επανασχεδιασμό και την υλοποίηση με ηλεκτρονικά μέσα της διαδικασίας βεβαίωσης και είσπραξης των παραβάσεων του Κ.Ο.Κ.</w:t>
      </w:r>
    </w:p>
    <w:p w14:paraId="0BC9A6DF"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Ο στόχος είναι διττός: ο τερματισμός του καθεστώτος της γενικευμένης πεποίθησης ατιμωρησίας και η αύξηση των εσόδων των ΟΤΑ.  </w:t>
      </w:r>
    </w:p>
    <w:p w14:paraId="5213685E"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Κάθε παραβάτης του ΚΟΚ θα γνωρίζει ότι θα πρέπει να καταβάλει το προβλεπόμενο πρόστιμο και η διοικητική διαδικασία θα έχει ως εξής:</w:t>
      </w:r>
    </w:p>
    <w:p w14:paraId="11312B6D" w14:textId="265B9DCF" w:rsidR="003D2139" w:rsidRDefault="00697665" w:rsidP="003D2139">
      <w:pPr>
        <w:pStyle w:val="a5"/>
        <w:numPr>
          <w:ilvl w:val="0"/>
          <w:numId w:val="27"/>
        </w:numPr>
        <w:spacing w:after="120" w:line="360" w:lineRule="auto"/>
        <w:jc w:val="both"/>
        <w:rPr>
          <w:rFonts w:ascii="Arial" w:hAnsi="Arial" w:cs="Arial"/>
          <w:sz w:val="24"/>
          <w:szCs w:val="24"/>
        </w:rPr>
      </w:pPr>
      <w:r w:rsidRPr="003D2139">
        <w:rPr>
          <w:rFonts w:ascii="Arial" w:hAnsi="Arial" w:cs="Arial"/>
          <w:sz w:val="24"/>
          <w:szCs w:val="24"/>
        </w:rPr>
        <w:t>Βεβαίωση και καταχώρηση των παραβάσεων του ΚΟΚ  με ηλεκτρονικά μέσα</w:t>
      </w:r>
      <w:r w:rsidR="003D2139">
        <w:rPr>
          <w:rFonts w:ascii="Arial" w:hAnsi="Arial" w:cs="Arial"/>
          <w:sz w:val="24"/>
          <w:szCs w:val="24"/>
        </w:rPr>
        <w:t>.</w:t>
      </w:r>
    </w:p>
    <w:p w14:paraId="4E6F53CE" w14:textId="77777777" w:rsidR="003D2139" w:rsidRDefault="00697665" w:rsidP="003D2139">
      <w:pPr>
        <w:pStyle w:val="a5"/>
        <w:numPr>
          <w:ilvl w:val="0"/>
          <w:numId w:val="27"/>
        </w:numPr>
        <w:spacing w:after="120" w:line="360" w:lineRule="auto"/>
        <w:jc w:val="both"/>
        <w:rPr>
          <w:rFonts w:ascii="Arial" w:hAnsi="Arial" w:cs="Arial"/>
          <w:sz w:val="24"/>
          <w:szCs w:val="24"/>
        </w:rPr>
      </w:pPr>
      <w:r w:rsidRPr="003D2139">
        <w:rPr>
          <w:rFonts w:ascii="Arial" w:hAnsi="Arial" w:cs="Arial"/>
          <w:sz w:val="24"/>
          <w:szCs w:val="24"/>
        </w:rPr>
        <w:t>Πρόβλεψη ώστε η ευθύνη για παράβαση που επιβάλλεται απουσία του οδηγού (κάμερες, ραντάρ) να αποδίδεται στον ιδιοκτήτη του οχήματος</w:t>
      </w:r>
      <w:r w:rsidR="003D2139">
        <w:rPr>
          <w:rFonts w:ascii="Arial" w:hAnsi="Arial" w:cs="Arial"/>
          <w:sz w:val="24"/>
          <w:szCs w:val="24"/>
        </w:rPr>
        <w:t>.</w:t>
      </w:r>
      <w:r w:rsidRPr="003D2139">
        <w:rPr>
          <w:rFonts w:ascii="Arial" w:hAnsi="Arial" w:cs="Arial"/>
          <w:sz w:val="24"/>
          <w:szCs w:val="24"/>
        </w:rPr>
        <w:t xml:space="preserve"> </w:t>
      </w:r>
    </w:p>
    <w:p w14:paraId="22A664C5" w14:textId="77777777" w:rsidR="003D2139" w:rsidRDefault="00697665" w:rsidP="003D2139">
      <w:pPr>
        <w:pStyle w:val="a5"/>
        <w:numPr>
          <w:ilvl w:val="0"/>
          <w:numId w:val="27"/>
        </w:numPr>
        <w:spacing w:after="120" w:line="360" w:lineRule="auto"/>
        <w:jc w:val="both"/>
        <w:rPr>
          <w:rFonts w:ascii="Arial" w:hAnsi="Arial" w:cs="Arial"/>
          <w:sz w:val="24"/>
          <w:szCs w:val="24"/>
        </w:rPr>
      </w:pPr>
      <w:r w:rsidRPr="003D2139">
        <w:rPr>
          <w:rFonts w:ascii="Arial" w:hAnsi="Arial" w:cs="Arial"/>
          <w:sz w:val="24"/>
          <w:szCs w:val="24"/>
        </w:rPr>
        <w:t xml:space="preserve">Δυνατότητα ηλεκτρονικής πληρωμής της παράβασης μέσω e </w:t>
      </w:r>
      <w:proofErr w:type="spellStart"/>
      <w:r w:rsidRPr="003D2139">
        <w:rPr>
          <w:rFonts w:ascii="Arial" w:hAnsi="Arial" w:cs="Arial"/>
          <w:sz w:val="24"/>
          <w:szCs w:val="24"/>
        </w:rPr>
        <w:t>banking</w:t>
      </w:r>
      <w:proofErr w:type="spellEnd"/>
      <w:r w:rsidRPr="003D2139">
        <w:rPr>
          <w:rFonts w:ascii="Arial" w:hAnsi="Arial" w:cs="Arial"/>
          <w:sz w:val="24"/>
          <w:szCs w:val="24"/>
        </w:rPr>
        <w:t xml:space="preserve"> ή ATM</w:t>
      </w:r>
      <w:r w:rsidR="003D2139" w:rsidRPr="003D2139">
        <w:rPr>
          <w:rFonts w:ascii="Arial" w:hAnsi="Arial" w:cs="Arial"/>
          <w:sz w:val="24"/>
          <w:szCs w:val="24"/>
        </w:rPr>
        <w:t>.</w:t>
      </w:r>
    </w:p>
    <w:p w14:paraId="0C67E675" w14:textId="2344D4DA" w:rsidR="00697665" w:rsidRPr="003D2139" w:rsidRDefault="00697665" w:rsidP="003D2139">
      <w:pPr>
        <w:pStyle w:val="a5"/>
        <w:numPr>
          <w:ilvl w:val="0"/>
          <w:numId w:val="27"/>
        </w:numPr>
        <w:spacing w:after="120" w:line="360" w:lineRule="auto"/>
        <w:jc w:val="both"/>
        <w:rPr>
          <w:rFonts w:ascii="Arial" w:hAnsi="Arial" w:cs="Arial"/>
          <w:sz w:val="24"/>
          <w:szCs w:val="24"/>
        </w:rPr>
      </w:pPr>
      <w:r w:rsidRPr="003D2139">
        <w:rPr>
          <w:rFonts w:ascii="Arial" w:hAnsi="Arial" w:cs="Arial"/>
          <w:sz w:val="24"/>
          <w:szCs w:val="24"/>
        </w:rPr>
        <w:lastRenderedPageBreak/>
        <w:t xml:space="preserve">Βεβαίωση της υπερήμερης οφειλής στο </w:t>
      </w:r>
      <w:r w:rsidRPr="003D2139">
        <w:rPr>
          <w:rFonts w:ascii="Arial" w:hAnsi="Arial" w:cs="Arial"/>
          <w:sz w:val="24"/>
          <w:szCs w:val="24"/>
          <w:lang w:val="en-US"/>
        </w:rPr>
        <w:t>TAXIS</w:t>
      </w:r>
    </w:p>
    <w:p w14:paraId="0900D0E0"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Βάσει της ισχύουσας νομοθεσίας, τα πρόστιμα του Κ.Ο.Κ. έχουν ανταποδοτικό χαρακτήρα και αποτελούν πόρους των ΟΤΑ στην περιοχή των οποίων συντελέστηκε η παράβαση. </w:t>
      </w:r>
    </w:p>
    <w:p w14:paraId="7F59E7F4"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 xml:space="preserve">Προτείνεται η θεσμοθέτηση ενός Εθνικού Ταμείου Οδικής Ασφάλειας. Τα ποσά από τα πρόστιμα του ΚΟΚ θα εξακολουθούν να αποδίδονται υπέρ του οικείου ΟΤΑ, αλλά θα διασφαλίζεται ότι θα επενδύονται  σε πολιτικές ενίσχυσης της οδικής ασφάλειας στο πλαίσιο υλοποίησης των ΣΒΑΚ. </w:t>
      </w:r>
    </w:p>
    <w:p w14:paraId="37247FE4" w14:textId="77777777" w:rsidR="00697665" w:rsidRPr="00697665" w:rsidRDefault="00697665" w:rsidP="00697665">
      <w:pPr>
        <w:spacing w:after="120" w:line="360" w:lineRule="auto"/>
        <w:jc w:val="both"/>
        <w:rPr>
          <w:rFonts w:ascii="Arial" w:hAnsi="Arial" w:cs="Arial"/>
          <w:sz w:val="24"/>
          <w:szCs w:val="24"/>
        </w:rPr>
      </w:pPr>
      <w:r w:rsidRPr="00697665">
        <w:rPr>
          <w:rFonts w:ascii="Arial" w:hAnsi="Arial" w:cs="Arial"/>
          <w:sz w:val="24"/>
          <w:szCs w:val="24"/>
        </w:rPr>
        <w:t>Τα βασικά χαρακτηριστικά του ταμείου θα είναι:</w:t>
      </w:r>
    </w:p>
    <w:p w14:paraId="7ABEEFA6" w14:textId="77777777" w:rsidR="003D2139" w:rsidRDefault="00697665" w:rsidP="00697665">
      <w:pPr>
        <w:pStyle w:val="a5"/>
        <w:numPr>
          <w:ilvl w:val="0"/>
          <w:numId w:val="26"/>
        </w:numPr>
        <w:spacing w:after="120" w:line="360" w:lineRule="auto"/>
        <w:jc w:val="both"/>
        <w:rPr>
          <w:rFonts w:ascii="Arial" w:hAnsi="Arial" w:cs="Arial"/>
          <w:sz w:val="24"/>
          <w:szCs w:val="24"/>
        </w:rPr>
      </w:pPr>
      <w:r w:rsidRPr="003D2139">
        <w:rPr>
          <w:rFonts w:ascii="Arial" w:hAnsi="Arial" w:cs="Arial"/>
          <w:sz w:val="24"/>
          <w:szCs w:val="24"/>
        </w:rPr>
        <w:t>Σύσταση νομικού προσώπου υπό την εποπτεία του Υπουργείου Εσωτερικών με συμμετοχή εκπροσώπων των Υπουργείων Οικονομικών και Υποδομών και Μεταφορών και της ΚΕΔΕ.</w:t>
      </w:r>
    </w:p>
    <w:p w14:paraId="56026D7D" w14:textId="77777777" w:rsidR="003D2139" w:rsidRDefault="00697665" w:rsidP="00697665">
      <w:pPr>
        <w:pStyle w:val="a5"/>
        <w:numPr>
          <w:ilvl w:val="0"/>
          <w:numId w:val="26"/>
        </w:numPr>
        <w:spacing w:after="120" w:line="360" w:lineRule="auto"/>
        <w:jc w:val="both"/>
        <w:rPr>
          <w:rFonts w:ascii="Arial" w:hAnsi="Arial" w:cs="Arial"/>
          <w:sz w:val="24"/>
          <w:szCs w:val="24"/>
        </w:rPr>
      </w:pPr>
      <w:r w:rsidRPr="003D2139">
        <w:rPr>
          <w:rFonts w:ascii="Arial" w:hAnsi="Arial" w:cs="Arial"/>
          <w:sz w:val="24"/>
          <w:szCs w:val="24"/>
        </w:rPr>
        <w:t>Το Ταμείο θα είναι ο βασικός μηχανισμός συλλογής των χρηματικών ποσών από τα πρόστιμα του ΚΟΚ. Θα κατανέμει τα ποσά στους Δήμους με βάση τη γεωγραφική κατανομή των προστίμων.</w:t>
      </w:r>
    </w:p>
    <w:p w14:paraId="07D1B531" w14:textId="77777777" w:rsidR="003D2139" w:rsidRDefault="00697665" w:rsidP="00697665">
      <w:pPr>
        <w:pStyle w:val="a5"/>
        <w:numPr>
          <w:ilvl w:val="0"/>
          <w:numId w:val="26"/>
        </w:numPr>
        <w:spacing w:after="120" w:line="360" w:lineRule="auto"/>
        <w:jc w:val="both"/>
        <w:rPr>
          <w:rFonts w:ascii="Arial" w:hAnsi="Arial" w:cs="Arial"/>
          <w:sz w:val="24"/>
          <w:szCs w:val="24"/>
        </w:rPr>
      </w:pPr>
      <w:r w:rsidRPr="003D2139">
        <w:rPr>
          <w:rFonts w:ascii="Arial" w:hAnsi="Arial" w:cs="Arial"/>
          <w:sz w:val="24"/>
          <w:szCs w:val="24"/>
        </w:rPr>
        <w:t xml:space="preserve">Οι Δήμοι θα δίνουν αναφορά στο Ταμείο για τις δράσεις οδικής ασφάλειας που υλοποιούν. </w:t>
      </w:r>
    </w:p>
    <w:p w14:paraId="647352E5" w14:textId="77777777" w:rsidR="003D2139" w:rsidRDefault="00697665" w:rsidP="00697665">
      <w:pPr>
        <w:pStyle w:val="a5"/>
        <w:numPr>
          <w:ilvl w:val="0"/>
          <w:numId w:val="26"/>
        </w:numPr>
        <w:spacing w:after="120" w:line="360" w:lineRule="auto"/>
        <w:jc w:val="both"/>
        <w:rPr>
          <w:rFonts w:ascii="Arial" w:hAnsi="Arial" w:cs="Arial"/>
          <w:sz w:val="24"/>
          <w:szCs w:val="24"/>
        </w:rPr>
      </w:pPr>
      <w:r w:rsidRPr="003D2139">
        <w:rPr>
          <w:rFonts w:ascii="Arial" w:hAnsi="Arial" w:cs="Arial"/>
          <w:sz w:val="24"/>
          <w:szCs w:val="24"/>
        </w:rPr>
        <w:t>Το Ταμείο θα εγκαθιδρύσει μηχανισμό εποπτείας των δράσεων οδικής ασφάλειας στη βάση δεικτών επίτευξης/επίδοσης.</w:t>
      </w:r>
    </w:p>
    <w:p w14:paraId="061B102A" w14:textId="0E300D1A" w:rsidR="00697665" w:rsidRPr="003D2139" w:rsidRDefault="00697665" w:rsidP="00697665">
      <w:pPr>
        <w:pStyle w:val="a5"/>
        <w:numPr>
          <w:ilvl w:val="0"/>
          <w:numId w:val="26"/>
        </w:numPr>
        <w:spacing w:after="120" w:line="360" w:lineRule="auto"/>
        <w:jc w:val="both"/>
        <w:rPr>
          <w:rFonts w:ascii="Arial" w:hAnsi="Arial" w:cs="Arial"/>
          <w:sz w:val="24"/>
          <w:szCs w:val="24"/>
        </w:rPr>
      </w:pPr>
      <w:r w:rsidRPr="003D2139">
        <w:rPr>
          <w:rFonts w:ascii="Arial" w:hAnsi="Arial" w:cs="Arial"/>
          <w:sz w:val="24"/>
          <w:szCs w:val="24"/>
        </w:rPr>
        <w:t>Θα παρέχει τεχνογνωσία και συμβουλευτικό ρόλο στους Δήμους</w:t>
      </w:r>
    </w:p>
    <w:p w14:paraId="5747D57A" w14:textId="77777777" w:rsidR="00697665" w:rsidRPr="00697665" w:rsidRDefault="00697665" w:rsidP="00697665">
      <w:pPr>
        <w:spacing w:after="120" w:line="360" w:lineRule="auto"/>
        <w:jc w:val="both"/>
        <w:rPr>
          <w:rFonts w:ascii="Arial" w:hAnsi="Arial" w:cs="Arial"/>
          <w:b/>
          <w:sz w:val="24"/>
          <w:szCs w:val="24"/>
        </w:rPr>
      </w:pPr>
    </w:p>
    <w:p w14:paraId="79D58854" w14:textId="543EF450" w:rsidR="00697665" w:rsidRPr="002F4745" w:rsidRDefault="00697665" w:rsidP="002F4745">
      <w:pPr>
        <w:pStyle w:val="a5"/>
        <w:numPr>
          <w:ilvl w:val="0"/>
          <w:numId w:val="24"/>
        </w:numPr>
        <w:spacing w:after="120" w:line="360" w:lineRule="auto"/>
        <w:jc w:val="both"/>
        <w:rPr>
          <w:rFonts w:ascii="Arial" w:hAnsi="Arial" w:cs="Arial"/>
          <w:b/>
          <w:i/>
          <w:iCs/>
          <w:sz w:val="24"/>
          <w:szCs w:val="24"/>
        </w:rPr>
      </w:pPr>
      <w:r w:rsidRPr="002F4745">
        <w:rPr>
          <w:rFonts w:ascii="Arial" w:hAnsi="Arial" w:cs="Arial"/>
          <w:b/>
          <w:i/>
          <w:iCs/>
          <w:sz w:val="24"/>
          <w:szCs w:val="24"/>
        </w:rPr>
        <w:t xml:space="preserve">Καθιέρωση ηλεκτρονικής διαδικασίας για την παρακολούθηση των παραβάσεων του Κ.Ο.Κ. </w:t>
      </w:r>
    </w:p>
    <w:p w14:paraId="0FDBE4A5" w14:textId="77777777" w:rsidR="00697665" w:rsidRPr="00697665" w:rsidRDefault="00697665" w:rsidP="00697665">
      <w:pPr>
        <w:spacing w:after="120" w:line="360" w:lineRule="auto"/>
        <w:jc w:val="both"/>
        <w:rPr>
          <w:rFonts w:ascii="Arial" w:hAnsi="Arial" w:cs="Arial"/>
          <w:sz w:val="24"/>
          <w:szCs w:val="24"/>
        </w:rPr>
      </w:pPr>
      <w:r w:rsidRPr="002F4745">
        <w:rPr>
          <w:rFonts w:ascii="Arial" w:hAnsi="Arial" w:cs="Arial"/>
          <w:sz w:val="24"/>
          <w:szCs w:val="24"/>
          <w:u w:val="thick"/>
        </w:rPr>
        <w:t>Πρώτον</w:t>
      </w:r>
      <w:r w:rsidRPr="00697665">
        <w:rPr>
          <w:rFonts w:ascii="Arial" w:hAnsi="Arial" w:cs="Arial"/>
          <w:sz w:val="24"/>
          <w:szCs w:val="24"/>
        </w:rPr>
        <w:t>, μέσω του ανασχεδιασμού του συστήματος, ο παραβάτης θα γνωρίζει ότι οι προβλεπόμενοι πόντοι  θα καταγράφονται σε εύλογο χρόνο.</w:t>
      </w:r>
    </w:p>
    <w:p w14:paraId="01DF579A" w14:textId="77777777" w:rsidR="00697665" w:rsidRPr="00697665" w:rsidRDefault="00697665" w:rsidP="00697665">
      <w:pPr>
        <w:spacing w:after="120" w:line="360" w:lineRule="auto"/>
        <w:jc w:val="both"/>
        <w:rPr>
          <w:rFonts w:ascii="Arial" w:hAnsi="Arial" w:cs="Arial"/>
          <w:sz w:val="24"/>
          <w:szCs w:val="24"/>
        </w:rPr>
      </w:pPr>
      <w:r w:rsidRPr="002F4745">
        <w:rPr>
          <w:rFonts w:ascii="Arial" w:hAnsi="Arial" w:cs="Arial"/>
          <w:sz w:val="24"/>
          <w:szCs w:val="24"/>
          <w:u w:val="thick"/>
        </w:rPr>
        <w:t>Δεύτερον</w:t>
      </w:r>
      <w:r w:rsidRPr="00697665">
        <w:rPr>
          <w:rFonts w:ascii="Arial" w:hAnsi="Arial" w:cs="Arial"/>
          <w:sz w:val="24"/>
          <w:szCs w:val="24"/>
        </w:rPr>
        <w:t xml:space="preserve">, θα γίνει εφικτή η άμεση </w:t>
      </w:r>
      <w:proofErr w:type="spellStart"/>
      <w:r w:rsidRPr="00697665">
        <w:rPr>
          <w:rFonts w:ascii="Arial" w:hAnsi="Arial" w:cs="Arial"/>
          <w:sz w:val="24"/>
          <w:szCs w:val="24"/>
        </w:rPr>
        <w:t>online</w:t>
      </w:r>
      <w:proofErr w:type="spellEnd"/>
      <w:r w:rsidRPr="00697665">
        <w:rPr>
          <w:rFonts w:ascii="Arial" w:hAnsi="Arial" w:cs="Arial"/>
          <w:sz w:val="24"/>
          <w:szCs w:val="24"/>
        </w:rPr>
        <w:t xml:space="preserve"> ενημέρωση των οδηγών για την καταγραφή των παραβάσεών τους και των πόντων που έχουν στο </w:t>
      </w:r>
      <w:proofErr w:type="spellStart"/>
      <w:r w:rsidRPr="00697665">
        <w:rPr>
          <w:rFonts w:ascii="Arial" w:hAnsi="Arial" w:cs="Arial"/>
          <w:sz w:val="24"/>
          <w:szCs w:val="24"/>
        </w:rPr>
        <w:t>point</w:t>
      </w:r>
      <w:proofErr w:type="spellEnd"/>
      <w:r w:rsidRPr="00697665">
        <w:rPr>
          <w:rFonts w:ascii="Arial" w:hAnsi="Arial" w:cs="Arial"/>
          <w:sz w:val="24"/>
          <w:szCs w:val="24"/>
        </w:rPr>
        <w:t xml:space="preserve"> </w:t>
      </w:r>
      <w:proofErr w:type="spellStart"/>
      <w:r w:rsidRPr="00697665">
        <w:rPr>
          <w:rFonts w:ascii="Arial" w:hAnsi="Arial" w:cs="Arial"/>
          <w:sz w:val="24"/>
          <w:szCs w:val="24"/>
        </w:rPr>
        <w:t>system</w:t>
      </w:r>
      <w:proofErr w:type="spellEnd"/>
      <w:r w:rsidRPr="00697665">
        <w:rPr>
          <w:rFonts w:ascii="Arial" w:hAnsi="Arial" w:cs="Arial"/>
          <w:sz w:val="24"/>
          <w:szCs w:val="24"/>
        </w:rPr>
        <w:t>.</w:t>
      </w:r>
    </w:p>
    <w:p w14:paraId="70305143" w14:textId="77777777" w:rsidR="00697665" w:rsidRPr="00697665" w:rsidRDefault="00697665" w:rsidP="00697665">
      <w:pPr>
        <w:spacing w:after="120" w:line="360" w:lineRule="auto"/>
        <w:jc w:val="both"/>
        <w:rPr>
          <w:rFonts w:ascii="Arial" w:hAnsi="Arial" w:cs="Arial"/>
          <w:sz w:val="24"/>
          <w:szCs w:val="24"/>
        </w:rPr>
      </w:pPr>
      <w:r w:rsidRPr="002F4745">
        <w:rPr>
          <w:rFonts w:ascii="Arial" w:hAnsi="Arial" w:cs="Arial"/>
          <w:sz w:val="24"/>
          <w:szCs w:val="24"/>
          <w:u w:val="thick"/>
        </w:rPr>
        <w:t>Τρίτον</w:t>
      </w:r>
      <w:r w:rsidRPr="00697665">
        <w:rPr>
          <w:rFonts w:ascii="Arial" w:hAnsi="Arial" w:cs="Arial"/>
          <w:sz w:val="24"/>
          <w:szCs w:val="24"/>
        </w:rPr>
        <w:t xml:space="preserve">, η Τροχαία θα έχει τη δυνατότητα άμεσης ενημέρωσης για την </w:t>
      </w:r>
      <w:proofErr w:type="spellStart"/>
      <w:r w:rsidRPr="00697665">
        <w:rPr>
          <w:rFonts w:ascii="Arial" w:hAnsi="Arial" w:cs="Arial"/>
          <w:sz w:val="24"/>
          <w:szCs w:val="24"/>
        </w:rPr>
        <w:t>οδηγική</w:t>
      </w:r>
      <w:proofErr w:type="spellEnd"/>
      <w:r w:rsidRPr="00697665">
        <w:rPr>
          <w:rFonts w:ascii="Arial" w:hAnsi="Arial" w:cs="Arial"/>
          <w:sz w:val="24"/>
          <w:szCs w:val="24"/>
        </w:rPr>
        <w:t xml:space="preserve"> συμπεριφορά όλων των οδηγών. </w:t>
      </w:r>
    </w:p>
    <w:p w14:paraId="08AA5887" w14:textId="77777777" w:rsidR="00697665" w:rsidRPr="00697665" w:rsidRDefault="00697665" w:rsidP="00697665">
      <w:pPr>
        <w:spacing w:after="120" w:line="360" w:lineRule="auto"/>
        <w:jc w:val="both"/>
        <w:rPr>
          <w:rFonts w:ascii="Arial" w:hAnsi="Arial" w:cs="Arial"/>
          <w:sz w:val="24"/>
          <w:szCs w:val="24"/>
        </w:rPr>
      </w:pPr>
      <w:r w:rsidRPr="002F4745">
        <w:rPr>
          <w:rFonts w:ascii="Arial" w:hAnsi="Arial" w:cs="Arial"/>
          <w:sz w:val="24"/>
          <w:szCs w:val="24"/>
          <w:u w:val="thick"/>
        </w:rPr>
        <w:lastRenderedPageBreak/>
        <w:t>Τέταρτον</w:t>
      </w:r>
      <w:r w:rsidRPr="00697665">
        <w:rPr>
          <w:rFonts w:ascii="Arial" w:hAnsi="Arial" w:cs="Arial"/>
          <w:sz w:val="24"/>
          <w:szCs w:val="24"/>
        </w:rPr>
        <w:t>, θα αντλούνται στατιστικά στοιχεία για το είδος και τη συχνότητα της παραβατικότητας των Ελλήνων οδηγών.</w:t>
      </w:r>
    </w:p>
    <w:p w14:paraId="0A12EDB7" w14:textId="77777777" w:rsidR="00697665" w:rsidRPr="00697665" w:rsidRDefault="00697665" w:rsidP="00697665">
      <w:pPr>
        <w:spacing w:after="120" w:line="360" w:lineRule="auto"/>
        <w:jc w:val="both"/>
        <w:rPr>
          <w:rFonts w:ascii="Arial" w:hAnsi="Arial" w:cs="Arial"/>
          <w:b/>
          <w:bCs/>
          <w:sz w:val="24"/>
          <w:szCs w:val="24"/>
          <w:u w:val="single"/>
        </w:rPr>
      </w:pPr>
      <w:r w:rsidRPr="00697665">
        <w:rPr>
          <w:rFonts w:ascii="Arial" w:hAnsi="Arial" w:cs="Arial"/>
          <w:b/>
          <w:bCs/>
          <w:sz w:val="24"/>
          <w:szCs w:val="24"/>
        </w:rPr>
        <w:br/>
      </w:r>
    </w:p>
    <w:p w14:paraId="5A36B714" w14:textId="77777777" w:rsidR="002F4745" w:rsidRPr="002F4745" w:rsidRDefault="00697665" w:rsidP="00697665">
      <w:pPr>
        <w:spacing w:after="120" w:line="360" w:lineRule="auto"/>
        <w:jc w:val="both"/>
        <w:rPr>
          <w:rFonts w:ascii="Arial" w:hAnsi="Arial" w:cs="Arial"/>
          <w:b/>
          <w:bCs/>
          <w:sz w:val="24"/>
          <w:szCs w:val="24"/>
          <w:u w:val="thick"/>
        </w:rPr>
      </w:pPr>
      <w:r w:rsidRPr="002F4745">
        <w:rPr>
          <w:rFonts w:ascii="Arial" w:hAnsi="Arial" w:cs="Arial"/>
          <w:b/>
          <w:bCs/>
          <w:sz w:val="24"/>
          <w:szCs w:val="24"/>
          <w:u w:val="thick"/>
        </w:rPr>
        <w:t>5</w:t>
      </w:r>
      <w:r w:rsidRPr="002F4745">
        <w:rPr>
          <w:rFonts w:ascii="Arial" w:hAnsi="Arial" w:cs="Arial"/>
          <w:b/>
          <w:bCs/>
          <w:sz w:val="24"/>
          <w:szCs w:val="24"/>
          <w:u w:val="thick"/>
          <w:vertAlign w:val="superscript"/>
        </w:rPr>
        <w:t>η</w:t>
      </w:r>
      <w:r w:rsidRPr="002F4745">
        <w:rPr>
          <w:rFonts w:ascii="Arial" w:hAnsi="Arial" w:cs="Arial"/>
          <w:b/>
          <w:bCs/>
          <w:sz w:val="24"/>
          <w:szCs w:val="24"/>
          <w:u w:val="thick"/>
        </w:rPr>
        <w:t xml:space="preserve"> ΕΝΟΤΗΤΑ  </w:t>
      </w:r>
    </w:p>
    <w:p w14:paraId="13364193" w14:textId="237853E1" w:rsidR="00697665" w:rsidRPr="002F4745" w:rsidRDefault="00697665" w:rsidP="00697665">
      <w:pPr>
        <w:spacing w:after="120" w:line="360" w:lineRule="auto"/>
        <w:jc w:val="both"/>
        <w:rPr>
          <w:rFonts w:ascii="Arial" w:hAnsi="Arial" w:cs="Arial"/>
          <w:b/>
          <w:i/>
          <w:iCs/>
          <w:sz w:val="24"/>
          <w:szCs w:val="24"/>
        </w:rPr>
      </w:pPr>
      <w:r w:rsidRPr="002F4745">
        <w:rPr>
          <w:rFonts w:ascii="Arial" w:hAnsi="Arial" w:cs="Arial"/>
          <w:b/>
          <w:i/>
          <w:iCs/>
          <w:sz w:val="24"/>
          <w:szCs w:val="24"/>
        </w:rPr>
        <w:t xml:space="preserve">Ασφαλές οδικό δίκτυο  </w:t>
      </w:r>
    </w:p>
    <w:p w14:paraId="44E0B7AA" w14:textId="77777777" w:rsidR="00697665" w:rsidRPr="00697665" w:rsidRDefault="00697665" w:rsidP="002F4745">
      <w:pPr>
        <w:spacing w:after="120" w:line="360" w:lineRule="auto"/>
        <w:jc w:val="both"/>
        <w:rPr>
          <w:rFonts w:ascii="Arial" w:hAnsi="Arial" w:cs="Arial"/>
          <w:sz w:val="24"/>
          <w:szCs w:val="24"/>
        </w:rPr>
      </w:pPr>
      <w:r w:rsidRPr="00697665">
        <w:rPr>
          <w:rFonts w:ascii="Arial" w:hAnsi="Arial" w:cs="Arial"/>
          <w:sz w:val="24"/>
          <w:szCs w:val="24"/>
        </w:rPr>
        <w:t>Το τε</w:t>
      </w:r>
      <w:proofErr w:type="spellStart"/>
      <w:r w:rsidRPr="00697665">
        <w:rPr>
          <w:rFonts w:ascii="Arial" w:hAnsi="Arial" w:cs="Arial"/>
          <w:sz w:val="24"/>
          <w:szCs w:val="24"/>
        </w:rPr>
        <w:t>τράπτυχο</w:t>
      </w:r>
      <w:proofErr w:type="spellEnd"/>
      <w:r w:rsidRPr="00697665">
        <w:rPr>
          <w:rFonts w:ascii="Arial" w:hAnsi="Arial" w:cs="Arial"/>
          <w:sz w:val="24"/>
          <w:szCs w:val="24"/>
        </w:rPr>
        <w:t xml:space="preserve"> της οδικής ασφάλειας θεμελιώνεται στους ασφαλείς δρόμους, την υπεύθυνη οδήγηση, την κυκλοφοριακή παιδεία και τη θέσπιση δίκαιων κανόνων. </w:t>
      </w:r>
    </w:p>
    <w:p w14:paraId="7BF2C7B3" w14:textId="77777777" w:rsidR="00697665" w:rsidRPr="00697665" w:rsidRDefault="00697665" w:rsidP="002F4745">
      <w:pPr>
        <w:spacing w:after="120" w:line="360" w:lineRule="auto"/>
        <w:jc w:val="both"/>
        <w:rPr>
          <w:rFonts w:ascii="Arial" w:hAnsi="Arial" w:cs="Arial"/>
          <w:sz w:val="24"/>
          <w:szCs w:val="24"/>
        </w:rPr>
      </w:pPr>
      <w:r w:rsidRPr="00697665">
        <w:rPr>
          <w:rFonts w:ascii="Arial" w:hAnsi="Arial" w:cs="Arial"/>
          <w:sz w:val="24"/>
          <w:szCs w:val="24"/>
        </w:rPr>
        <w:t>Το Υπουργείο Υποδομών και Μεταφορών τρέχει ένα εκτεταμένο Πρόγραμμα Επεμβάσεων Βελτίωσης Οδικής Ασφάλειας:</w:t>
      </w:r>
    </w:p>
    <w:p w14:paraId="1F4E21DB" w14:textId="55648E84" w:rsidR="002F4745" w:rsidRDefault="00697665" w:rsidP="002F4745">
      <w:pPr>
        <w:pStyle w:val="a5"/>
        <w:numPr>
          <w:ilvl w:val="0"/>
          <w:numId w:val="28"/>
        </w:numPr>
        <w:spacing w:after="120" w:line="360" w:lineRule="auto"/>
        <w:jc w:val="both"/>
        <w:rPr>
          <w:rFonts w:ascii="Arial" w:hAnsi="Arial" w:cs="Arial"/>
          <w:sz w:val="24"/>
          <w:szCs w:val="24"/>
        </w:rPr>
      </w:pPr>
      <w:r w:rsidRPr="002F4745">
        <w:rPr>
          <w:rFonts w:ascii="Arial" w:hAnsi="Arial" w:cs="Arial"/>
          <w:sz w:val="24"/>
          <w:szCs w:val="24"/>
        </w:rPr>
        <w:t xml:space="preserve">7.000 επικίνδυνες θέσεις, σε 2.500 χιλιόμετρα, </w:t>
      </w:r>
      <w:r w:rsidR="002F4745">
        <w:rPr>
          <w:rFonts w:ascii="Arial" w:hAnsi="Arial" w:cs="Arial"/>
          <w:sz w:val="24"/>
          <w:szCs w:val="24"/>
        </w:rPr>
        <w:t xml:space="preserve">σε </w:t>
      </w:r>
      <w:r w:rsidRPr="002F4745">
        <w:rPr>
          <w:rFonts w:ascii="Arial" w:hAnsi="Arial" w:cs="Arial"/>
          <w:sz w:val="24"/>
          <w:szCs w:val="24"/>
        </w:rPr>
        <w:t>80 οδικούς άξονες.</w:t>
      </w:r>
    </w:p>
    <w:p w14:paraId="34007669" w14:textId="77777777" w:rsidR="002F4745" w:rsidRDefault="00697665" w:rsidP="002F4745">
      <w:pPr>
        <w:pStyle w:val="a5"/>
        <w:numPr>
          <w:ilvl w:val="0"/>
          <w:numId w:val="28"/>
        </w:numPr>
        <w:spacing w:after="120" w:line="360" w:lineRule="auto"/>
        <w:jc w:val="both"/>
        <w:rPr>
          <w:rFonts w:ascii="Arial" w:hAnsi="Arial" w:cs="Arial"/>
          <w:sz w:val="24"/>
          <w:szCs w:val="24"/>
        </w:rPr>
      </w:pPr>
      <w:r w:rsidRPr="002F4745">
        <w:rPr>
          <w:rFonts w:ascii="Arial" w:hAnsi="Arial" w:cs="Arial"/>
          <w:sz w:val="24"/>
          <w:szCs w:val="24"/>
        </w:rPr>
        <w:t>60 Μελέτες και στις 13 Περιφέρειες της χώρας.</w:t>
      </w:r>
    </w:p>
    <w:p w14:paraId="3043788E" w14:textId="77777777" w:rsidR="002F4745" w:rsidRDefault="00697665" w:rsidP="002F4745">
      <w:pPr>
        <w:pStyle w:val="a5"/>
        <w:numPr>
          <w:ilvl w:val="0"/>
          <w:numId w:val="28"/>
        </w:numPr>
        <w:spacing w:after="120" w:line="360" w:lineRule="auto"/>
        <w:jc w:val="both"/>
        <w:rPr>
          <w:rFonts w:ascii="Arial" w:hAnsi="Arial" w:cs="Arial"/>
          <w:sz w:val="24"/>
          <w:szCs w:val="24"/>
        </w:rPr>
      </w:pPr>
      <w:r w:rsidRPr="002F4745">
        <w:rPr>
          <w:rFonts w:ascii="Arial" w:hAnsi="Arial" w:cs="Arial"/>
          <w:sz w:val="24"/>
          <w:szCs w:val="24"/>
        </w:rPr>
        <w:t>Μελετήθηκαν οδικά τμήματα μήκους 15.000 χιλιομέτρων.</w:t>
      </w:r>
    </w:p>
    <w:p w14:paraId="750DF670" w14:textId="7ABFEF12" w:rsidR="00697665" w:rsidRPr="002F4745" w:rsidRDefault="00697665" w:rsidP="002F4745">
      <w:pPr>
        <w:pStyle w:val="a5"/>
        <w:numPr>
          <w:ilvl w:val="0"/>
          <w:numId w:val="28"/>
        </w:numPr>
        <w:spacing w:after="120" w:line="360" w:lineRule="auto"/>
        <w:jc w:val="both"/>
        <w:rPr>
          <w:rFonts w:ascii="Arial" w:hAnsi="Arial" w:cs="Arial"/>
          <w:sz w:val="24"/>
          <w:szCs w:val="24"/>
        </w:rPr>
      </w:pPr>
      <w:r w:rsidRPr="002F4745">
        <w:rPr>
          <w:rFonts w:ascii="Arial" w:hAnsi="Arial" w:cs="Arial"/>
          <w:sz w:val="24"/>
          <w:szCs w:val="24"/>
        </w:rPr>
        <w:t>Αρωγός η Ευρωπαϊκή Τράπεζα Επενδύσεων (δανειακή σύμβαση 450 εκ. € με Εγνατία Οδό Α.Ε.)</w:t>
      </w:r>
    </w:p>
    <w:p w14:paraId="33B429AA" w14:textId="4144A90E" w:rsidR="00697665" w:rsidRPr="00697665" w:rsidRDefault="00697665" w:rsidP="002F4745">
      <w:pPr>
        <w:spacing w:after="120" w:line="360" w:lineRule="auto"/>
        <w:ind w:left="360"/>
        <w:jc w:val="both"/>
        <w:rPr>
          <w:rFonts w:ascii="Arial" w:hAnsi="Arial" w:cs="Arial"/>
          <w:sz w:val="24"/>
          <w:szCs w:val="24"/>
        </w:rPr>
      </w:pPr>
      <w:r w:rsidRPr="00697665">
        <w:rPr>
          <w:rFonts w:ascii="Arial" w:hAnsi="Arial" w:cs="Arial"/>
          <w:sz w:val="24"/>
          <w:szCs w:val="24"/>
        </w:rPr>
        <w:t xml:space="preserve">Επιπλέον, πραγματοποιούνται </w:t>
      </w:r>
      <w:proofErr w:type="spellStart"/>
      <w:r w:rsidRPr="00697665">
        <w:rPr>
          <w:rFonts w:ascii="Arial" w:hAnsi="Arial" w:cs="Arial"/>
          <w:sz w:val="24"/>
          <w:szCs w:val="24"/>
        </w:rPr>
        <w:t>στοχευμένες</w:t>
      </w:r>
      <w:proofErr w:type="spellEnd"/>
      <w:r w:rsidRPr="00697665">
        <w:rPr>
          <w:rFonts w:ascii="Arial" w:hAnsi="Arial" w:cs="Arial"/>
          <w:sz w:val="24"/>
          <w:szCs w:val="24"/>
        </w:rPr>
        <w:t xml:space="preserve"> παρεμβάσεις στον υφιστάμενο οδικό άξονα Πάτρας</w:t>
      </w:r>
      <w:r w:rsidR="002F4745">
        <w:rPr>
          <w:rFonts w:ascii="Arial" w:hAnsi="Arial" w:cs="Arial"/>
          <w:sz w:val="24"/>
          <w:szCs w:val="24"/>
        </w:rPr>
        <w:t xml:space="preserve"> – </w:t>
      </w:r>
      <w:r w:rsidRPr="00697665">
        <w:rPr>
          <w:rFonts w:ascii="Arial" w:hAnsi="Arial" w:cs="Arial"/>
          <w:sz w:val="24"/>
          <w:szCs w:val="24"/>
        </w:rPr>
        <w:t xml:space="preserve">Πύργου με στόχο τη δραστική μείωση των ατυχημάτων έως </w:t>
      </w:r>
      <w:r w:rsidR="002F4745">
        <w:rPr>
          <w:rFonts w:ascii="Arial" w:hAnsi="Arial" w:cs="Arial"/>
          <w:sz w:val="24"/>
          <w:szCs w:val="24"/>
        </w:rPr>
        <w:t xml:space="preserve">να </w:t>
      </w:r>
      <w:r w:rsidRPr="00697665">
        <w:rPr>
          <w:rFonts w:ascii="Arial" w:hAnsi="Arial" w:cs="Arial"/>
          <w:sz w:val="24"/>
          <w:szCs w:val="24"/>
        </w:rPr>
        <w:t xml:space="preserve"> ολοκληρωθεί ο νέος αυτοκινητόδρομος.</w:t>
      </w:r>
    </w:p>
    <w:p w14:paraId="3D5B0086" w14:textId="77777777" w:rsidR="002F4745" w:rsidRDefault="00697665" w:rsidP="002F4745">
      <w:pPr>
        <w:spacing w:after="120" w:line="360" w:lineRule="auto"/>
        <w:ind w:left="360"/>
        <w:jc w:val="both"/>
        <w:rPr>
          <w:rFonts w:ascii="Arial" w:hAnsi="Arial" w:cs="Arial"/>
          <w:sz w:val="24"/>
          <w:szCs w:val="24"/>
        </w:rPr>
      </w:pPr>
      <w:r w:rsidRPr="00697665">
        <w:rPr>
          <w:rFonts w:ascii="Arial" w:hAnsi="Arial" w:cs="Arial"/>
          <w:sz w:val="24"/>
          <w:szCs w:val="24"/>
        </w:rPr>
        <w:t>Απεμπλοκή και προγραμματισμός μεγάλων έργων οδικών υποδομών:</w:t>
      </w:r>
    </w:p>
    <w:p w14:paraId="54BAB31E" w14:textId="77777777" w:rsidR="002F4745" w:rsidRDefault="00697665" w:rsidP="002F4745">
      <w:pPr>
        <w:pStyle w:val="a5"/>
        <w:numPr>
          <w:ilvl w:val="0"/>
          <w:numId w:val="29"/>
        </w:numPr>
        <w:spacing w:after="120" w:line="360" w:lineRule="auto"/>
        <w:jc w:val="both"/>
        <w:rPr>
          <w:rFonts w:ascii="Arial" w:hAnsi="Arial" w:cs="Arial"/>
          <w:sz w:val="24"/>
          <w:szCs w:val="24"/>
        </w:rPr>
      </w:pPr>
      <w:r w:rsidRPr="002F4745">
        <w:rPr>
          <w:rFonts w:ascii="Arial" w:hAnsi="Arial" w:cs="Arial"/>
          <w:sz w:val="24"/>
          <w:szCs w:val="24"/>
        </w:rPr>
        <w:t>Πάτρα-Πύργος</w:t>
      </w:r>
    </w:p>
    <w:p w14:paraId="3DDD096B" w14:textId="77777777" w:rsidR="002F4745" w:rsidRDefault="00697665" w:rsidP="002F4745">
      <w:pPr>
        <w:pStyle w:val="a5"/>
        <w:numPr>
          <w:ilvl w:val="0"/>
          <w:numId w:val="29"/>
        </w:numPr>
        <w:spacing w:after="120" w:line="360" w:lineRule="auto"/>
        <w:jc w:val="both"/>
        <w:rPr>
          <w:rFonts w:ascii="Arial" w:hAnsi="Arial" w:cs="Arial"/>
          <w:sz w:val="24"/>
          <w:szCs w:val="24"/>
        </w:rPr>
      </w:pPr>
      <w:r w:rsidRPr="002F4745">
        <w:rPr>
          <w:rFonts w:ascii="Arial" w:hAnsi="Arial" w:cs="Arial"/>
          <w:sz w:val="24"/>
          <w:szCs w:val="24"/>
        </w:rPr>
        <w:t>Ε65</w:t>
      </w:r>
    </w:p>
    <w:p w14:paraId="40065CC0" w14:textId="77777777" w:rsidR="002F4745" w:rsidRDefault="00697665" w:rsidP="002F4745">
      <w:pPr>
        <w:pStyle w:val="a5"/>
        <w:numPr>
          <w:ilvl w:val="0"/>
          <w:numId w:val="29"/>
        </w:numPr>
        <w:spacing w:after="120" w:line="360" w:lineRule="auto"/>
        <w:jc w:val="both"/>
        <w:rPr>
          <w:rFonts w:ascii="Arial" w:hAnsi="Arial" w:cs="Arial"/>
          <w:sz w:val="24"/>
          <w:szCs w:val="24"/>
        </w:rPr>
      </w:pPr>
      <w:r w:rsidRPr="002F4745">
        <w:rPr>
          <w:rFonts w:ascii="Arial" w:hAnsi="Arial" w:cs="Arial"/>
          <w:sz w:val="24"/>
          <w:szCs w:val="24"/>
        </w:rPr>
        <w:t>ΒΟΑΚ</w:t>
      </w:r>
    </w:p>
    <w:p w14:paraId="25574D84" w14:textId="77777777" w:rsidR="002F4745" w:rsidRDefault="00697665" w:rsidP="002F4745">
      <w:pPr>
        <w:pStyle w:val="a5"/>
        <w:numPr>
          <w:ilvl w:val="0"/>
          <w:numId w:val="29"/>
        </w:numPr>
        <w:spacing w:after="120" w:line="360" w:lineRule="auto"/>
        <w:jc w:val="both"/>
        <w:rPr>
          <w:rFonts w:ascii="Arial" w:hAnsi="Arial" w:cs="Arial"/>
          <w:sz w:val="24"/>
          <w:szCs w:val="24"/>
        </w:rPr>
      </w:pPr>
      <w:r w:rsidRPr="002F4745">
        <w:rPr>
          <w:rFonts w:ascii="Arial" w:hAnsi="Arial" w:cs="Arial"/>
          <w:sz w:val="24"/>
          <w:szCs w:val="24"/>
        </w:rPr>
        <w:t xml:space="preserve">Καλαμάτα- </w:t>
      </w:r>
      <w:proofErr w:type="spellStart"/>
      <w:r w:rsidRPr="002F4745">
        <w:rPr>
          <w:rFonts w:ascii="Arial" w:hAnsi="Arial" w:cs="Arial"/>
          <w:sz w:val="24"/>
          <w:szCs w:val="24"/>
        </w:rPr>
        <w:t>Ριζόμυλος</w:t>
      </w:r>
      <w:proofErr w:type="spellEnd"/>
    </w:p>
    <w:p w14:paraId="6BE64E82" w14:textId="77777777" w:rsidR="002F4745" w:rsidRDefault="00697665" w:rsidP="002F4745">
      <w:pPr>
        <w:pStyle w:val="a5"/>
        <w:numPr>
          <w:ilvl w:val="0"/>
          <w:numId w:val="29"/>
        </w:numPr>
        <w:spacing w:after="120" w:line="360" w:lineRule="auto"/>
        <w:jc w:val="both"/>
        <w:rPr>
          <w:rFonts w:ascii="Arial" w:hAnsi="Arial" w:cs="Arial"/>
          <w:sz w:val="24"/>
          <w:szCs w:val="24"/>
        </w:rPr>
      </w:pPr>
      <w:r w:rsidRPr="002F4745">
        <w:rPr>
          <w:rFonts w:ascii="Arial" w:hAnsi="Arial" w:cs="Arial"/>
          <w:sz w:val="24"/>
          <w:szCs w:val="24"/>
        </w:rPr>
        <w:t>Επεκτάσεις Αττικής Οδού</w:t>
      </w:r>
    </w:p>
    <w:p w14:paraId="7EFE9822" w14:textId="7CE4ADA3" w:rsidR="00697665" w:rsidRPr="002F4745" w:rsidRDefault="00697665" w:rsidP="002F4745">
      <w:pPr>
        <w:pStyle w:val="a5"/>
        <w:numPr>
          <w:ilvl w:val="0"/>
          <w:numId w:val="29"/>
        </w:numPr>
        <w:spacing w:after="120" w:line="360" w:lineRule="auto"/>
        <w:jc w:val="both"/>
        <w:rPr>
          <w:rFonts w:ascii="Arial" w:hAnsi="Arial" w:cs="Arial"/>
          <w:sz w:val="24"/>
          <w:szCs w:val="24"/>
        </w:rPr>
      </w:pPr>
      <w:proofErr w:type="spellStart"/>
      <w:r w:rsidRPr="002F4745">
        <w:rPr>
          <w:rFonts w:ascii="Arial" w:hAnsi="Arial" w:cs="Arial"/>
          <w:sz w:val="24"/>
          <w:szCs w:val="24"/>
        </w:rPr>
        <w:t>Flyover</w:t>
      </w:r>
      <w:proofErr w:type="spellEnd"/>
      <w:r w:rsidRPr="002F4745">
        <w:rPr>
          <w:rFonts w:ascii="Arial" w:hAnsi="Arial" w:cs="Arial"/>
          <w:sz w:val="24"/>
          <w:szCs w:val="24"/>
        </w:rPr>
        <w:t xml:space="preserve"> στη Θεσσαλονίκη</w:t>
      </w:r>
    </w:p>
    <w:p w14:paraId="081F3A3B" w14:textId="77777777" w:rsidR="00697665" w:rsidRPr="00697665" w:rsidRDefault="00697665" w:rsidP="002F4745">
      <w:pPr>
        <w:spacing w:after="120" w:line="360" w:lineRule="auto"/>
        <w:ind w:left="360"/>
        <w:jc w:val="both"/>
        <w:rPr>
          <w:rFonts w:ascii="Arial" w:hAnsi="Arial" w:cs="Arial"/>
          <w:sz w:val="24"/>
          <w:szCs w:val="24"/>
        </w:rPr>
      </w:pPr>
      <w:r w:rsidRPr="00697665">
        <w:rPr>
          <w:rFonts w:ascii="Arial" w:hAnsi="Arial" w:cs="Arial"/>
          <w:sz w:val="24"/>
          <w:szCs w:val="24"/>
        </w:rPr>
        <w:t>Ολοκλήρωση του οδικού δικτύου της Ελλάδας με νέους, σύγχρονους, ασφαλείς αυτοκινητόδρομους.</w:t>
      </w:r>
    </w:p>
    <w:p w14:paraId="2BAB66B1" w14:textId="22987F1F" w:rsidR="00A96A7E" w:rsidRPr="00D053F2" w:rsidRDefault="00A96A7E" w:rsidP="002F4745">
      <w:pPr>
        <w:spacing w:after="120" w:line="360" w:lineRule="auto"/>
        <w:jc w:val="both"/>
        <w:rPr>
          <w:rFonts w:ascii="Arial" w:hAnsi="Arial" w:cs="Arial"/>
          <w:sz w:val="24"/>
          <w:szCs w:val="24"/>
        </w:rPr>
      </w:pPr>
    </w:p>
    <w:sectPr w:rsidR="00A96A7E" w:rsidRPr="00D053F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1E3D5" w14:textId="77777777" w:rsidR="00FC1470" w:rsidRDefault="00FC1470" w:rsidP="004508A1">
      <w:pPr>
        <w:spacing w:after="0" w:line="240" w:lineRule="auto"/>
      </w:pPr>
      <w:r>
        <w:separator/>
      </w:r>
    </w:p>
  </w:endnote>
  <w:endnote w:type="continuationSeparator" w:id="0">
    <w:p w14:paraId="4A64D627" w14:textId="77777777" w:rsidR="00FC1470" w:rsidRDefault="00FC1470" w:rsidP="0045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92188" w14:textId="77777777" w:rsidR="00FC1470" w:rsidRDefault="00FC1470">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color w:val="2F5496" w:themeColor="accent1" w:themeShade="BF"/>
        <w:sz w:val="26"/>
        <w:szCs w:val="26"/>
      </w:rPr>
      <w:t>2</w:t>
    </w:r>
    <w:r>
      <w:rPr>
        <w:rFonts w:asciiTheme="majorHAnsi" w:eastAsiaTheme="majorEastAsia" w:hAnsiTheme="majorHAnsi" w:cstheme="majorBidi"/>
        <w:color w:val="2F5496" w:themeColor="accent1" w:themeShade="BF"/>
        <w:sz w:val="26"/>
        <w:szCs w:val="26"/>
      </w:rPr>
      <w:fldChar w:fldCharType="end"/>
    </w:r>
  </w:p>
  <w:p w14:paraId="062B889F" w14:textId="77777777" w:rsidR="00FC1470" w:rsidRDefault="00FC147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92163" w14:textId="77777777" w:rsidR="00FC1470" w:rsidRDefault="00FC1470" w:rsidP="004508A1">
      <w:pPr>
        <w:spacing w:after="0" w:line="240" w:lineRule="auto"/>
      </w:pPr>
      <w:r>
        <w:separator/>
      </w:r>
    </w:p>
  </w:footnote>
  <w:footnote w:type="continuationSeparator" w:id="0">
    <w:p w14:paraId="1C9752E3" w14:textId="77777777" w:rsidR="00FC1470" w:rsidRDefault="00FC1470" w:rsidP="00450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034F3"/>
    <w:multiLevelType w:val="hybridMultilevel"/>
    <w:tmpl w:val="58648D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E2D5AC8"/>
    <w:multiLevelType w:val="hybridMultilevel"/>
    <w:tmpl w:val="EA6CE3DE"/>
    <w:lvl w:ilvl="0" w:tplc="AA26269A">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E2F3586"/>
    <w:multiLevelType w:val="hybridMultilevel"/>
    <w:tmpl w:val="231A05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033C85"/>
    <w:multiLevelType w:val="hybridMultilevel"/>
    <w:tmpl w:val="E1A63C0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0B02872"/>
    <w:multiLevelType w:val="hybridMultilevel"/>
    <w:tmpl w:val="C9346B50"/>
    <w:lvl w:ilvl="0" w:tplc="B21A1DFA">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5D701F"/>
    <w:multiLevelType w:val="hybridMultilevel"/>
    <w:tmpl w:val="51EC2A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DE0717"/>
    <w:multiLevelType w:val="hybridMultilevel"/>
    <w:tmpl w:val="3FA4F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804567"/>
    <w:multiLevelType w:val="hybridMultilevel"/>
    <w:tmpl w:val="67849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09C0675"/>
    <w:multiLevelType w:val="hybridMultilevel"/>
    <w:tmpl w:val="ADCE5CF2"/>
    <w:lvl w:ilvl="0" w:tplc="8006F42A">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B96ED3"/>
    <w:multiLevelType w:val="hybridMultilevel"/>
    <w:tmpl w:val="5D82DB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22535F"/>
    <w:multiLevelType w:val="multilevel"/>
    <w:tmpl w:val="34AAAA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3406CED"/>
    <w:multiLevelType w:val="hybridMultilevel"/>
    <w:tmpl w:val="16B0C8FE"/>
    <w:lvl w:ilvl="0" w:tplc="04080001">
      <w:start w:val="1"/>
      <w:numFmt w:val="bullet"/>
      <w:lvlText w:val=""/>
      <w:lvlJc w:val="left"/>
      <w:pPr>
        <w:ind w:left="792" w:hanging="360"/>
      </w:pPr>
      <w:rPr>
        <w:rFonts w:ascii="Symbol" w:hAnsi="Symbol" w:hint="default"/>
      </w:rPr>
    </w:lvl>
    <w:lvl w:ilvl="1" w:tplc="04080003" w:tentative="1">
      <w:start w:val="1"/>
      <w:numFmt w:val="bullet"/>
      <w:lvlText w:val="o"/>
      <w:lvlJc w:val="left"/>
      <w:pPr>
        <w:ind w:left="1512" w:hanging="360"/>
      </w:pPr>
      <w:rPr>
        <w:rFonts w:ascii="Courier New" w:hAnsi="Courier New" w:cs="Courier New" w:hint="default"/>
      </w:rPr>
    </w:lvl>
    <w:lvl w:ilvl="2" w:tplc="04080005" w:tentative="1">
      <w:start w:val="1"/>
      <w:numFmt w:val="bullet"/>
      <w:lvlText w:val=""/>
      <w:lvlJc w:val="left"/>
      <w:pPr>
        <w:ind w:left="2232" w:hanging="360"/>
      </w:pPr>
      <w:rPr>
        <w:rFonts w:ascii="Wingdings" w:hAnsi="Wingdings" w:hint="default"/>
      </w:rPr>
    </w:lvl>
    <w:lvl w:ilvl="3" w:tplc="04080001" w:tentative="1">
      <w:start w:val="1"/>
      <w:numFmt w:val="bullet"/>
      <w:lvlText w:val=""/>
      <w:lvlJc w:val="left"/>
      <w:pPr>
        <w:ind w:left="2952" w:hanging="360"/>
      </w:pPr>
      <w:rPr>
        <w:rFonts w:ascii="Symbol" w:hAnsi="Symbol" w:hint="default"/>
      </w:rPr>
    </w:lvl>
    <w:lvl w:ilvl="4" w:tplc="04080003" w:tentative="1">
      <w:start w:val="1"/>
      <w:numFmt w:val="bullet"/>
      <w:lvlText w:val="o"/>
      <w:lvlJc w:val="left"/>
      <w:pPr>
        <w:ind w:left="3672" w:hanging="360"/>
      </w:pPr>
      <w:rPr>
        <w:rFonts w:ascii="Courier New" w:hAnsi="Courier New" w:cs="Courier New" w:hint="default"/>
      </w:rPr>
    </w:lvl>
    <w:lvl w:ilvl="5" w:tplc="04080005" w:tentative="1">
      <w:start w:val="1"/>
      <w:numFmt w:val="bullet"/>
      <w:lvlText w:val=""/>
      <w:lvlJc w:val="left"/>
      <w:pPr>
        <w:ind w:left="4392" w:hanging="360"/>
      </w:pPr>
      <w:rPr>
        <w:rFonts w:ascii="Wingdings" w:hAnsi="Wingdings" w:hint="default"/>
      </w:rPr>
    </w:lvl>
    <w:lvl w:ilvl="6" w:tplc="04080001" w:tentative="1">
      <w:start w:val="1"/>
      <w:numFmt w:val="bullet"/>
      <w:lvlText w:val=""/>
      <w:lvlJc w:val="left"/>
      <w:pPr>
        <w:ind w:left="5112" w:hanging="360"/>
      </w:pPr>
      <w:rPr>
        <w:rFonts w:ascii="Symbol" w:hAnsi="Symbol" w:hint="default"/>
      </w:rPr>
    </w:lvl>
    <w:lvl w:ilvl="7" w:tplc="04080003" w:tentative="1">
      <w:start w:val="1"/>
      <w:numFmt w:val="bullet"/>
      <w:lvlText w:val="o"/>
      <w:lvlJc w:val="left"/>
      <w:pPr>
        <w:ind w:left="5832" w:hanging="360"/>
      </w:pPr>
      <w:rPr>
        <w:rFonts w:ascii="Courier New" w:hAnsi="Courier New" w:cs="Courier New" w:hint="default"/>
      </w:rPr>
    </w:lvl>
    <w:lvl w:ilvl="8" w:tplc="04080005" w:tentative="1">
      <w:start w:val="1"/>
      <w:numFmt w:val="bullet"/>
      <w:lvlText w:val=""/>
      <w:lvlJc w:val="left"/>
      <w:pPr>
        <w:ind w:left="6552" w:hanging="360"/>
      </w:pPr>
      <w:rPr>
        <w:rFonts w:ascii="Wingdings" w:hAnsi="Wingdings" w:hint="default"/>
      </w:rPr>
    </w:lvl>
  </w:abstractNum>
  <w:abstractNum w:abstractNumId="12" w15:restartNumberingAfterBreak="0">
    <w:nsid w:val="33E6398A"/>
    <w:multiLevelType w:val="hybridMultilevel"/>
    <w:tmpl w:val="4678B768"/>
    <w:lvl w:ilvl="0" w:tplc="AA26269A">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54856F1"/>
    <w:multiLevelType w:val="hybridMultilevel"/>
    <w:tmpl w:val="3DFEA1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61719BA"/>
    <w:multiLevelType w:val="hybridMultilevel"/>
    <w:tmpl w:val="3CB2E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B106C2D"/>
    <w:multiLevelType w:val="hybridMultilevel"/>
    <w:tmpl w:val="71D0C7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202E42"/>
    <w:multiLevelType w:val="hybridMultilevel"/>
    <w:tmpl w:val="B602FEC2"/>
    <w:lvl w:ilvl="0" w:tplc="B21A1DFA">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D02169C"/>
    <w:multiLevelType w:val="hybridMultilevel"/>
    <w:tmpl w:val="00F89496"/>
    <w:lvl w:ilvl="0" w:tplc="B21A1DFA">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EC4056E"/>
    <w:multiLevelType w:val="hybridMultilevel"/>
    <w:tmpl w:val="010A5EA8"/>
    <w:lvl w:ilvl="0" w:tplc="5BEE1190">
      <w:numFmt w:val="bullet"/>
      <w:lvlText w:val="-"/>
      <w:lvlJc w:val="left"/>
      <w:pPr>
        <w:ind w:left="720" w:hanging="360"/>
      </w:pPr>
      <w:rPr>
        <w:rFonts w:ascii="Times New Roman" w:eastAsiaTheme="minorHAnsi" w:hAnsi="Times New Roman" w:cs="Times New Roman" w:hint="default"/>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039725B"/>
    <w:multiLevelType w:val="hybridMultilevel"/>
    <w:tmpl w:val="CA1E6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BF5ED3"/>
    <w:multiLevelType w:val="hybridMultilevel"/>
    <w:tmpl w:val="F962EE10"/>
    <w:lvl w:ilvl="0" w:tplc="B21A1DFA">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AF77DD"/>
    <w:multiLevelType w:val="hybridMultilevel"/>
    <w:tmpl w:val="5F4A3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20A70DF"/>
    <w:multiLevelType w:val="hybridMultilevel"/>
    <w:tmpl w:val="968287F4"/>
    <w:lvl w:ilvl="0" w:tplc="821CE6EC">
      <w:start w:val="1"/>
      <w:numFmt w:val="decimal"/>
      <w:lvlText w:val="%1."/>
      <w:lvlJc w:val="left"/>
      <w:pPr>
        <w:ind w:left="840" w:hanging="48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E272C"/>
    <w:multiLevelType w:val="multilevel"/>
    <w:tmpl w:val="FA50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350D8"/>
    <w:multiLevelType w:val="multilevel"/>
    <w:tmpl w:val="59EA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2F3251"/>
    <w:multiLevelType w:val="hybridMultilevel"/>
    <w:tmpl w:val="06B466D0"/>
    <w:lvl w:ilvl="0" w:tplc="B21A1DFA">
      <w:start w:val="1"/>
      <w:numFmt w:val="bullet"/>
      <w:lvlText w:val=""/>
      <w:lvlJc w:val="left"/>
      <w:pPr>
        <w:ind w:left="1080" w:hanging="360"/>
      </w:pPr>
      <w:rPr>
        <w:rFonts w:ascii="Symbol" w:hAnsi="Symbol" w:cs="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7157748D"/>
    <w:multiLevelType w:val="hybridMultilevel"/>
    <w:tmpl w:val="42E0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247568E"/>
    <w:multiLevelType w:val="hybridMultilevel"/>
    <w:tmpl w:val="22CC5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7902326"/>
    <w:multiLevelType w:val="hybridMultilevel"/>
    <w:tmpl w:val="47C273B6"/>
    <w:lvl w:ilvl="0" w:tplc="B21A1DFA">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4"/>
  </w:num>
  <w:num w:numId="4">
    <w:abstractNumId w:val="19"/>
  </w:num>
  <w:num w:numId="5">
    <w:abstractNumId w:val="11"/>
  </w:num>
  <w:num w:numId="6">
    <w:abstractNumId w:val="27"/>
  </w:num>
  <w:num w:numId="7">
    <w:abstractNumId w:val="2"/>
  </w:num>
  <w:num w:numId="8">
    <w:abstractNumId w:val="4"/>
  </w:num>
  <w:num w:numId="9">
    <w:abstractNumId w:val="16"/>
  </w:num>
  <w:num w:numId="10">
    <w:abstractNumId w:val="24"/>
  </w:num>
  <w:num w:numId="11">
    <w:abstractNumId w:val="10"/>
  </w:num>
  <w:num w:numId="12">
    <w:abstractNumId w:val="23"/>
  </w:num>
  <w:num w:numId="13">
    <w:abstractNumId w:val="5"/>
  </w:num>
  <w:num w:numId="14">
    <w:abstractNumId w:val="21"/>
  </w:num>
  <w:num w:numId="15">
    <w:abstractNumId w:val="13"/>
  </w:num>
  <w:num w:numId="16">
    <w:abstractNumId w:val="22"/>
  </w:num>
  <w:num w:numId="17">
    <w:abstractNumId w:val="15"/>
  </w:num>
  <w:num w:numId="18">
    <w:abstractNumId w:val="8"/>
  </w:num>
  <w:num w:numId="19">
    <w:abstractNumId w:val="18"/>
  </w:num>
  <w:num w:numId="20">
    <w:abstractNumId w:val="7"/>
  </w:num>
  <w:num w:numId="21">
    <w:abstractNumId w:val="17"/>
  </w:num>
  <w:num w:numId="22">
    <w:abstractNumId w:val="20"/>
  </w:num>
  <w:num w:numId="23">
    <w:abstractNumId w:val="26"/>
  </w:num>
  <w:num w:numId="24">
    <w:abstractNumId w:val="9"/>
  </w:num>
  <w:num w:numId="25">
    <w:abstractNumId w:val="3"/>
  </w:num>
  <w:num w:numId="26">
    <w:abstractNumId w:val="12"/>
  </w:num>
  <w:num w:numId="27">
    <w:abstractNumId w:val="1"/>
  </w:num>
  <w:num w:numId="28">
    <w:abstractNumId w:val="2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A1"/>
    <w:rsid w:val="00181FA9"/>
    <w:rsid w:val="002F4745"/>
    <w:rsid w:val="002F4C5F"/>
    <w:rsid w:val="003B37BA"/>
    <w:rsid w:val="003D2139"/>
    <w:rsid w:val="004508A1"/>
    <w:rsid w:val="004626EC"/>
    <w:rsid w:val="0048041E"/>
    <w:rsid w:val="004F7578"/>
    <w:rsid w:val="005D1F3A"/>
    <w:rsid w:val="005F1227"/>
    <w:rsid w:val="00604952"/>
    <w:rsid w:val="006151FA"/>
    <w:rsid w:val="0064603A"/>
    <w:rsid w:val="00651725"/>
    <w:rsid w:val="00697665"/>
    <w:rsid w:val="00757B89"/>
    <w:rsid w:val="007741BE"/>
    <w:rsid w:val="007F62ED"/>
    <w:rsid w:val="00810146"/>
    <w:rsid w:val="00832A4E"/>
    <w:rsid w:val="00886ECF"/>
    <w:rsid w:val="0089067E"/>
    <w:rsid w:val="008B19B6"/>
    <w:rsid w:val="009613F4"/>
    <w:rsid w:val="009E378F"/>
    <w:rsid w:val="00A96A7E"/>
    <w:rsid w:val="00BB07D3"/>
    <w:rsid w:val="00CB704F"/>
    <w:rsid w:val="00D053F2"/>
    <w:rsid w:val="00DA4752"/>
    <w:rsid w:val="00DC3FEB"/>
    <w:rsid w:val="00DF27EC"/>
    <w:rsid w:val="00F625DE"/>
    <w:rsid w:val="00FC14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FF0F"/>
  <w15:chartTrackingRefBased/>
  <w15:docId w15:val="{8CFCB978-EFEE-42A7-8413-611351FA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508A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4508A1"/>
    <w:pPr>
      <w:tabs>
        <w:tab w:val="center" w:pos="4153"/>
        <w:tab w:val="right" w:pos="8306"/>
      </w:tabs>
      <w:spacing w:after="0" w:line="240" w:lineRule="auto"/>
    </w:pPr>
  </w:style>
  <w:style w:type="character" w:customStyle="1" w:styleId="Char">
    <w:name w:val="Κεφαλίδα Char"/>
    <w:basedOn w:val="a0"/>
    <w:link w:val="a3"/>
    <w:uiPriority w:val="99"/>
    <w:rsid w:val="004508A1"/>
  </w:style>
  <w:style w:type="paragraph" w:styleId="a4">
    <w:name w:val="footer"/>
    <w:basedOn w:val="a"/>
    <w:link w:val="Char0"/>
    <w:uiPriority w:val="99"/>
    <w:unhideWhenUsed/>
    <w:rsid w:val="004508A1"/>
    <w:pPr>
      <w:tabs>
        <w:tab w:val="center" w:pos="4153"/>
        <w:tab w:val="right" w:pos="8306"/>
      </w:tabs>
      <w:spacing w:after="0" w:line="240" w:lineRule="auto"/>
    </w:pPr>
  </w:style>
  <w:style w:type="character" w:customStyle="1" w:styleId="Char0">
    <w:name w:val="Υποσέλιδο Char"/>
    <w:basedOn w:val="a0"/>
    <w:link w:val="a4"/>
    <w:uiPriority w:val="99"/>
    <w:rsid w:val="004508A1"/>
  </w:style>
  <w:style w:type="paragraph" w:styleId="a5">
    <w:name w:val="List Paragraph"/>
    <w:basedOn w:val="a"/>
    <w:uiPriority w:val="34"/>
    <w:qFormat/>
    <w:rsid w:val="004F7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341732">
      <w:bodyDiv w:val="1"/>
      <w:marLeft w:val="0"/>
      <w:marRight w:val="0"/>
      <w:marTop w:val="0"/>
      <w:marBottom w:val="0"/>
      <w:divBdr>
        <w:top w:val="none" w:sz="0" w:space="0" w:color="auto"/>
        <w:left w:val="none" w:sz="0" w:space="0" w:color="auto"/>
        <w:bottom w:val="none" w:sz="0" w:space="0" w:color="auto"/>
        <w:right w:val="none" w:sz="0" w:space="0" w:color="auto"/>
      </w:divBdr>
      <w:divsChild>
        <w:div w:id="20135927">
          <w:marLeft w:val="0"/>
          <w:marRight w:val="0"/>
          <w:marTop w:val="0"/>
          <w:marBottom w:val="0"/>
          <w:divBdr>
            <w:top w:val="none" w:sz="0" w:space="0" w:color="auto"/>
            <w:left w:val="none" w:sz="0" w:space="0" w:color="auto"/>
            <w:bottom w:val="none" w:sz="0" w:space="0" w:color="auto"/>
            <w:right w:val="none" w:sz="0" w:space="0" w:color="auto"/>
          </w:divBdr>
        </w:div>
        <w:div w:id="823358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144563">
              <w:marLeft w:val="0"/>
              <w:marRight w:val="0"/>
              <w:marTop w:val="0"/>
              <w:marBottom w:val="0"/>
              <w:divBdr>
                <w:top w:val="none" w:sz="0" w:space="0" w:color="auto"/>
                <w:left w:val="none" w:sz="0" w:space="0" w:color="auto"/>
                <w:bottom w:val="none" w:sz="0" w:space="0" w:color="auto"/>
                <w:right w:val="none" w:sz="0" w:space="0" w:color="auto"/>
              </w:divBdr>
              <w:divsChild>
                <w:div w:id="1660117398">
                  <w:marLeft w:val="0"/>
                  <w:marRight w:val="0"/>
                  <w:marTop w:val="0"/>
                  <w:marBottom w:val="0"/>
                  <w:divBdr>
                    <w:top w:val="none" w:sz="0" w:space="0" w:color="auto"/>
                    <w:left w:val="none" w:sz="0" w:space="0" w:color="auto"/>
                    <w:bottom w:val="none" w:sz="0" w:space="0" w:color="auto"/>
                    <w:right w:val="none" w:sz="0" w:space="0" w:color="auto"/>
                  </w:divBdr>
                  <w:divsChild>
                    <w:div w:id="19746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80582">
      <w:bodyDiv w:val="1"/>
      <w:marLeft w:val="0"/>
      <w:marRight w:val="0"/>
      <w:marTop w:val="0"/>
      <w:marBottom w:val="0"/>
      <w:divBdr>
        <w:top w:val="none" w:sz="0" w:space="0" w:color="auto"/>
        <w:left w:val="none" w:sz="0" w:space="0" w:color="auto"/>
        <w:bottom w:val="none" w:sz="0" w:space="0" w:color="auto"/>
        <w:right w:val="none" w:sz="0" w:space="0" w:color="auto"/>
      </w:divBdr>
    </w:div>
    <w:div w:id="1500580592">
      <w:bodyDiv w:val="1"/>
      <w:marLeft w:val="0"/>
      <w:marRight w:val="0"/>
      <w:marTop w:val="0"/>
      <w:marBottom w:val="0"/>
      <w:divBdr>
        <w:top w:val="none" w:sz="0" w:space="0" w:color="auto"/>
        <w:left w:val="none" w:sz="0" w:space="0" w:color="auto"/>
        <w:bottom w:val="none" w:sz="0" w:space="0" w:color="auto"/>
        <w:right w:val="none" w:sz="0" w:space="0" w:color="auto"/>
      </w:divBdr>
      <w:divsChild>
        <w:div w:id="1422069804">
          <w:marLeft w:val="0"/>
          <w:marRight w:val="0"/>
          <w:marTop w:val="0"/>
          <w:marBottom w:val="0"/>
          <w:divBdr>
            <w:top w:val="none" w:sz="0" w:space="0" w:color="auto"/>
            <w:left w:val="none" w:sz="0" w:space="0" w:color="auto"/>
            <w:bottom w:val="none" w:sz="0" w:space="0" w:color="auto"/>
            <w:right w:val="none" w:sz="0" w:space="0" w:color="auto"/>
          </w:divBdr>
        </w:div>
      </w:divsChild>
    </w:div>
    <w:div w:id="209076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1637</Words>
  <Characters>8841</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Μεταξία Τριανταφύλλου</dc:creator>
  <cp:keywords/>
  <dc:description/>
  <cp:lastModifiedBy>Μεταξία Τριανταφύλλου</cp:lastModifiedBy>
  <cp:revision>4</cp:revision>
  <dcterms:created xsi:type="dcterms:W3CDTF">2021-02-03T10:42:00Z</dcterms:created>
  <dcterms:modified xsi:type="dcterms:W3CDTF">2021-02-03T11:06:00Z</dcterms:modified>
</cp:coreProperties>
</file>