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69D56" w14:textId="57136D7E" w:rsidR="00C85FCD" w:rsidRPr="00A16E7D" w:rsidRDefault="00A16E7D" w:rsidP="00A16E7D">
      <w:pPr>
        <w:pStyle w:val="1"/>
        <w:jc w:val="center"/>
        <w:rPr>
          <w:rFonts w:eastAsia="Times New Roman"/>
          <w:color w:val="auto"/>
          <w:u w:val="single"/>
          <w:lang w:eastAsia="el-GR"/>
        </w:rPr>
      </w:pPr>
      <w:r w:rsidRPr="00A16E7D">
        <w:rPr>
          <w:rFonts w:eastAsia="Times New Roman"/>
          <w:color w:val="auto"/>
          <w:u w:val="single"/>
          <w:lang w:eastAsia="el-GR"/>
        </w:rPr>
        <w:t>ΕΝΗΜΕΡΩΤΙΚΟ ΣΗΜΕΙΩΜΑ</w:t>
      </w:r>
    </w:p>
    <w:p w14:paraId="6566CBEA" w14:textId="77777777" w:rsidR="00A16E7D" w:rsidRDefault="00A16E7D" w:rsidP="007C673D">
      <w:pPr>
        <w:suppressAutoHyphens/>
        <w:rPr>
          <w:rFonts w:ascii="Times New Roman" w:hAnsi="Times New Roman" w:cs="Times New Roman"/>
          <w:b/>
          <w:sz w:val="28"/>
          <w:szCs w:val="28"/>
        </w:rPr>
      </w:pPr>
    </w:p>
    <w:p w14:paraId="122BE043" w14:textId="77777777" w:rsidR="00A16E7D" w:rsidRPr="00F2250E" w:rsidRDefault="00A16E7D" w:rsidP="00A16E7D">
      <w:pPr>
        <w:shd w:val="clear" w:color="auto" w:fill="FFFFFF"/>
        <w:spacing w:after="0" w:line="240" w:lineRule="auto"/>
        <w:jc w:val="both"/>
        <w:rPr>
          <w:rFonts w:ascii="Times New Roman" w:eastAsia="Times New Roman" w:hAnsi="Times New Roman" w:cs="Times New Roman"/>
          <w:b/>
          <w:color w:val="212121"/>
          <w:sz w:val="28"/>
          <w:szCs w:val="28"/>
          <w:lang w:eastAsia="el-GR"/>
        </w:rPr>
      </w:pPr>
      <w:r w:rsidRPr="00F2250E">
        <w:rPr>
          <w:rFonts w:ascii="Times New Roman" w:eastAsia="Times New Roman" w:hAnsi="Times New Roman" w:cs="Times New Roman"/>
          <w:b/>
          <w:color w:val="212121"/>
          <w:sz w:val="28"/>
          <w:szCs w:val="28"/>
          <w:lang w:eastAsia="el-GR"/>
        </w:rPr>
        <w:t xml:space="preserve">Έρευνες υδρογονανθράκων: Η οικονομική, περιβαλλοντική και κοινωνική διάσταση </w:t>
      </w:r>
    </w:p>
    <w:p w14:paraId="2DF14A31" w14:textId="77777777" w:rsidR="00F2250E" w:rsidRPr="00F2250E" w:rsidRDefault="00F2250E" w:rsidP="00A16E7D">
      <w:pPr>
        <w:shd w:val="clear" w:color="auto" w:fill="FFFFFF"/>
        <w:spacing w:after="0" w:line="240" w:lineRule="auto"/>
        <w:jc w:val="both"/>
        <w:rPr>
          <w:rFonts w:ascii="Times New Roman" w:eastAsia="Times New Roman" w:hAnsi="Times New Roman" w:cs="Times New Roman"/>
          <w:b/>
          <w:color w:val="212121"/>
          <w:sz w:val="28"/>
          <w:szCs w:val="28"/>
          <w:lang w:eastAsia="el-GR"/>
        </w:rPr>
      </w:pPr>
    </w:p>
    <w:p w14:paraId="3847187F" w14:textId="77777777" w:rsidR="00A16E7D" w:rsidRPr="00F2250E" w:rsidRDefault="00A16E7D" w:rsidP="00A16E7D">
      <w:pPr>
        <w:shd w:val="clear" w:color="auto" w:fill="FFFFFF"/>
        <w:spacing w:after="0" w:line="240" w:lineRule="auto"/>
        <w:jc w:val="both"/>
        <w:rPr>
          <w:rFonts w:ascii="Times New Roman" w:eastAsia="Times New Roman" w:hAnsi="Times New Roman" w:cs="Times New Roman"/>
          <w:b/>
          <w:color w:val="212121"/>
          <w:sz w:val="24"/>
          <w:szCs w:val="24"/>
          <w:lang w:eastAsia="el-GR"/>
        </w:rPr>
      </w:pPr>
      <w:r w:rsidRPr="00F2250E">
        <w:rPr>
          <w:rFonts w:ascii="Times New Roman" w:eastAsia="Times New Roman" w:hAnsi="Times New Roman" w:cs="Times New Roman"/>
          <w:b/>
          <w:color w:val="212121"/>
          <w:sz w:val="24"/>
          <w:szCs w:val="24"/>
          <w:lang w:eastAsia="el-GR"/>
        </w:rPr>
        <w:t>•</w:t>
      </w:r>
      <w:r w:rsidRPr="00F2250E">
        <w:rPr>
          <w:rFonts w:ascii="Times New Roman" w:eastAsia="Times New Roman" w:hAnsi="Times New Roman" w:cs="Times New Roman"/>
          <w:b/>
          <w:color w:val="212121"/>
          <w:sz w:val="24"/>
          <w:szCs w:val="24"/>
          <w:lang w:eastAsia="el-GR"/>
        </w:rPr>
        <w:tab/>
        <w:t>Η δέσμευση της ΕΔΕΥ για μια βιώσιμη και κοινωνικά αποδεκτή στρατηγική</w:t>
      </w:r>
    </w:p>
    <w:p w14:paraId="1A8395C8" w14:textId="16AC8B8C" w:rsidR="00A16E7D" w:rsidRPr="00F2250E" w:rsidRDefault="00A16E7D" w:rsidP="00A16E7D">
      <w:pPr>
        <w:shd w:val="clear" w:color="auto" w:fill="FFFFFF"/>
        <w:spacing w:after="0" w:line="240" w:lineRule="auto"/>
        <w:jc w:val="both"/>
        <w:rPr>
          <w:rFonts w:ascii="Times New Roman" w:eastAsia="Times New Roman" w:hAnsi="Times New Roman" w:cs="Times New Roman"/>
          <w:b/>
          <w:color w:val="212121"/>
          <w:sz w:val="24"/>
          <w:szCs w:val="24"/>
          <w:lang w:eastAsia="el-GR"/>
        </w:rPr>
      </w:pPr>
      <w:r w:rsidRPr="00F2250E">
        <w:rPr>
          <w:rFonts w:ascii="Times New Roman" w:eastAsia="Times New Roman" w:hAnsi="Times New Roman" w:cs="Times New Roman"/>
          <w:b/>
          <w:color w:val="212121"/>
          <w:sz w:val="24"/>
          <w:szCs w:val="24"/>
          <w:lang w:eastAsia="el-GR"/>
        </w:rPr>
        <w:t>•</w:t>
      </w:r>
      <w:r w:rsidRPr="00F2250E">
        <w:rPr>
          <w:rFonts w:ascii="Times New Roman" w:eastAsia="Times New Roman" w:hAnsi="Times New Roman" w:cs="Times New Roman"/>
          <w:b/>
          <w:color w:val="212121"/>
          <w:sz w:val="24"/>
          <w:szCs w:val="24"/>
          <w:lang w:eastAsia="el-GR"/>
        </w:rPr>
        <w:tab/>
      </w:r>
      <w:r w:rsidR="003A7269">
        <w:rPr>
          <w:rFonts w:ascii="Times New Roman" w:eastAsia="Times New Roman" w:hAnsi="Times New Roman" w:cs="Times New Roman"/>
          <w:b/>
          <w:color w:val="212121"/>
          <w:sz w:val="24"/>
          <w:szCs w:val="24"/>
          <w:lang w:eastAsia="el-GR"/>
        </w:rPr>
        <w:t>Τα</w:t>
      </w:r>
      <w:r w:rsidRPr="00F2250E">
        <w:rPr>
          <w:rFonts w:ascii="Times New Roman" w:eastAsia="Times New Roman" w:hAnsi="Times New Roman" w:cs="Times New Roman"/>
          <w:b/>
          <w:color w:val="212121"/>
          <w:sz w:val="24"/>
          <w:szCs w:val="24"/>
          <w:lang w:eastAsia="el-GR"/>
        </w:rPr>
        <w:t xml:space="preserve"> οφέλη από την εκμετάλλευση υδρογονανθράκων</w:t>
      </w:r>
    </w:p>
    <w:p w14:paraId="4515E4BC" w14:textId="77777777" w:rsidR="00A16E7D" w:rsidRPr="00F2250E" w:rsidRDefault="00A16E7D" w:rsidP="00A16E7D">
      <w:pPr>
        <w:shd w:val="clear" w:color="auto" w:fill="FFFFFF"/>
        <w:spacing w:after="0" w:line="240" w:lineRule="auto"/>
        <w:jc w:val="both"/>
        <w:rPr>
          <w:rFonts w:ascii="Times New Roman" w:eastAsia="Times New Roman" w:hAnsi="Times New Roman" w:cs="Times New Roman"/>
          <w:b/>
          <w:color w:val="212121"/>
          <w:sz w:val="24"/>
          <w:szCs w:val="24"/>
          <w:lang w:eastAsia="el-GR"/>
        </w:rPr>
      </w:pPr>
      <w:r w:rsidRPr="00F2250E">
        <w:rPr>
          <w:rFonts w:ascii="Times New Roman" w:eastAsia="Times New Roman" w:hAnsi="Times New Roman" w:cs="Times New Roman"/>
          <w:b/>
          <w:color w:val="212121"/>
          <w:sz w:val="24"/>
          <w:szCs w:val="24"/>
          <w:lang w:eastAsia="el-GR"/>
        </w:rPr>
        <w:t>•</w:t>
      </w:r>
      <w:r w:rsidRPr="00F2250E">
        <w:rPr>
          <w:rFonts w:ascii="Times New Roman" w:eastAsia="Times New Roman" w:hAnsi="Times New Roman" w:cs="Times New Roman"/>
          <w:b/>
          <w:color w:val="212121"/>
          <w:sz w:val="24"/>
          <w:szCs w:val="24"/>
          <w:lang w:eastAsia="el-GR"/>
        </w:rPr>
        <w:tab/>
        <w:t>Η περιβαλλοντική διάσταση των ερευνών υδρογονανθράκων  και οι δικλείδες ασφαλείας</w:t>
      </w:r>
    </w:p>
    <w:p w14:paraId="462C5623" w14:textId="77777777" w:rsidR="00F2250E" w:rsidRPr="00F2250E" w:rsidRDefault="00F2250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73F4DA48" w14:textId="168815C6" w:rsidR="00A16E7D" w:rsidRPr="00F2250E" w:rsidRDefault="00A16E7D"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sidRPr="00F2250E">
        <w:rPr>
          <w:rFonts w:ascii="Times New Roman" w:eastAsia="Times New Roman" w:hAnsi="Times New Roman" w:cs="Times New Roman"/>
          <w:color w:val="212121"/>
          <w:sz w:val="24"/>
          <w:szCs w:val="24"/>
          <w:lang w:eastAsia="el-GR"/>
        </w:rPr>
        <w:t>Μία από τις μεγαλύτερες προκλήσεις που αντιμετωπίζει ο κλάδος της Έρευνας και Εκμετάλλευσης Υδρογονανθράκων είναι η ομαλή ενεργειακή μετάβαση. Η πανδημία έχει οξύνει την οικονομική ύφεση</w:t>
      </w:r>
      <w:r w:rsidR="00287498">
        <w:rPr>
          <w:rFonts w:ascii="Times New Roman" w:eastAsia="Times New Roman" w:hAnsi="Times New Roman" w:cs="Times New Roman"/>
          <w:color w:val="212121"/>
          <w:sz w:val="24"/>
          <w:szCs w:val="24"/>
          <w:lang w:eastAsia="el-GR"/>
        </w:rPr>
        <w:t>, μειώνοντας προσωρινά  τις ενεργειακές ανάγκες. Ο συνδυασμός αυτός επιταχύνει την</w:t>
      </w:r>
      <w:r w:rsidRPr="00F2250E">
        <w:rPr>
          <w:rFonts w:ascii="Times New Roman" w:eastAsia="Times New Roman" w:hAnsi="Times New Roman" w:cs="Times New Roman"/>
          <w:color w:val="212121"/>
          <w:sz w:val="24"/>
          <w:szCs w:val="24"/>
          <w:lang w:eastAsia="el-GR"/>
        </w:rPr>
        <w:t xml:space="preserve"> αναπροσαρμογή των διεθνών πολιτικών θέτοντας την Ενέργεια στο επίκεντρο. Η Ελληνική Διαχειριστική Εταιρεία Υδρογονανθράκων (ΕΔΕΥ Α.Ε) αναλαμβάνει πρωτοβουλίες για την ενίσχυση της περιβαλλοντικής και κοινωνικής διακυβέρνησης στον τομέα και την επιτάχυνση της αξιοποίησης των ευκαιριών της χώρας με βιώσιμο και κοινωνικά αποδεκτό τρόπο</w:t>
      </w:r>
      <w:r w:rsidR="00EC09DB">
        <w:rPr>
          <w:rFonts w:ascii="Times New Roman" w:eastAsia="Times New Roman" w:hAnsi="Times New Roman" w:cs="Times New Roman"/>
          <w:color w:val="212121"/>
          <w:sz w:val="24"/>
          <w:szCs w:val="24"/>
          <w:lang w:eastAsia="el-GR"/>
        </w:rPr>
        <w:t xml:space="preserve">. Η συνδρομή των φυσικών πόρων </w:t>
      </w:r>
      <w:r w:rsidRPr="00F2250E">
        <w:rPr>
          <w:rFonts w:ascii="Times New Roman" w:eastAsia="Times New Roman" w:hAnsi="Times New Roman" w:cs="Times New Roman"/>
          <w:color w:val="212121"/>
          <w:sz w:val="24"/>
          <w:szCs w:val="24"/>
          <w:lang w:eastAsia="el-GR"/>
        </w:rPr>
        <w:t xml:space="preserve"> και ιδιαίτερα το φυσικ</w:t>
      </w:r>
      <w:r w:rsidR="00EC09DB">
        <w:rPr>
          <w:rFonts w:ascii="Times New Roman" w:eastAsia="Times New Roman" w:hAnsi="Times New Roman" w:cs="Times New Roman"/>
          <w:color w:val="212121"/>
          <w:sz w:val="24"/>
          <w:szCs w:val="24"/>
          <w:lang w:eastAsia="el-GR"/>
        </w:rPr>
        <w:t>ό</w:t>
      </w:r>
      <w:r w:rsidRPr="00F2250E">
        <w:rPr>
          <w:rFonts w:ascii="Times New Roman" w:eastAsia="Times New Roman" w:hAnsi="Times New Roman" w:cs="Times New Roman"/>
          <w:color w:val="212121"/>
          <w:sz w:val="24"/>
          <w:szCs w:val="24"/>
          <w:lang w:eastAsia="el-GR"/>
        </w:rPr>
        <w:t xml:space="preserve"> </w:t>
      </w:r>
      <w:r w:rsidR="00EC09DB">
        <w:rPr>
          <w:rFonts w:ascii="Times New Roman" w:eastAsia="Times New Roman" w:hAnsi="Times New Roman" w:cs="Times New Roman"/>
          <w:color w:val="212121"/>
          <w:sz w:val="24"/>
          <w:szCs w:val="24"/>
          <w:lang w:eastAsia="el-GR"/>
        </w:rPr>
        <w:t xml:space="preserve">αέριο, αποτελούν κρίσιμο και αναπόσπαστο μέρος των ενεργειακού μείγματος </w:t>
      </w:r>
      <w:r w:rsidR="00304EF6">
        <w:rPr>
          <w:rFonts w:ascii="Times New Roman" w:eastAsia="Times New Roman" w:hAnsi="Times New Roman" w:cs="Times New Roman"/>
          <w:color w:val="212121"/>
          <w:sz w:val="24"/>
          <w:szCs w:val="24"/>
          <w:lang w:eastAsia="el-GR"/>
        </w:rPr>
        <w:t xml:space="preserve">κατά την μεταβατική περίοδο των επόμενων δεκαετιών. </w:t>
      </w:r>
    </w:p>
    <w:p w14:paraId="5F4D5686" w14:textId="77777777" w:rsidR="00F2250E" w:rsidRDefault="00F2250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13670222" w14:textId="7DB80FEA" w:rsidR="00A16E7D" w:rsidRPr="00F2250E" w:rsidRDefault="00304EF6"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Pr>
          <w:rFonts w:ascii="Times New Roman" w:eastAsia="Times New Roman" w:hAnsi="Times New Roman" w:cs="Times New Roman"/>
          <w:color w:val="212121"/>
          <w:sz w:val="24"/>
          <w:szCs w:val="24"/>
          <w:lang w:eastAsia="el-GR"/>
        </w:rPr>
        <w:t>Σύμφωνα όλες τις προβλέψεις οι</w:t>
      </w:r>
      <w:r w:rsidR="00A16E7D" w:rsidRPr="00F2250E">
        <w:rPr>
          <w:rFonts w:ascii="Times New Roman" w:eastAsia="Times New Roman" w:hAnsi="Times New Roman" w:cs="Times New Roman"/>
          <w:color w:val="212121"/>
          <w:sz w:val="24"/>
          <w:szCs w:val="24"/>
          <w:lang w:eastAsia="el-GR"/>
        </w:rPr>
        <w:t xml:space="preserve"> υδρογονάνθρακες θα εξακολουθήσουν να καλύπτουν ένα </w:t>
      </w:r>
      <w:r>
        <w:rPr>
          <w:rFonts w:ascii="Times New Roman" w:eastAsia="Times New Roman" w:hAnsi="Times New Roman" w:cs="Times New Roman"/>
          <w:color w:val="212121"/>
          <w:sz w:val="24"/>
          <w:szCs w:val="24"/>
          <w:lang w:eastAsia="el-GR"/>
        </w:rPr>
        <w:t xml:space="preserve">πολύ </w:t>
      </w:r>
      <w:r w:rsidR="00A16E7D" w:rsidRPr="00F2250E">
        <w:rPr>
          <w:rFonts w:ascii="Times New Roman" w:eastAsia="Times New Roman" w:hAnsi="Times New Roman" w:cs="Times New Roman"/>
          <w:color w:val="212121"/>
          <w:sz w:val="24"/>
          <w:szCs w:val="24"/>
          <w:lang w:eastAsia="el-GR"/>
        </w:rPr>
        <w:t>σημαντικό κομμάτι των παγκόσμιων ενεργε</w:t>
      </w:r>
      <w:r w:rsidR="0055634E">
        <w:rPr>
          <w:rFonts w:ascii="Times New Roman" w:eastAsia="Times New Roman" w:hAnsi="Times New Roman" w:cs="Times New Roman"/>
          <w:color w:val="212121"/>
          <w:sz w:val="24"/>
          <w:szCs w:val="24"/>
          <w:lang w:eastAsia="el-GR"/>
        </w:rPr>
        <w:t xml:space="preserve">ιακών αναγκών για τα επόμενα 30 </w:t>
      </w:r>
      <w:r w:rsidR="00A16E7D" w:rsidRPr="00F2250E">
        <w:rPr>
          <w:rFonts w:ascii="Times New Roman" w:eastAsia="Times New Roman" w:hAnsi="Times New Roman" w:cs="Times New Roman"/>
          <w:color w:val="212121"/>
          <w:sz w:val="24"/>
          <w:szCs w:val="24"/>
          <w:lang w:eastAsia="el-GR"/>
        </w:rPr>
        <w:t>χρόνια. Το φυσικό αέριο ειδικότερα, αποτελεί τη γέφυρα για τη μετάβαση προς ένα καθαρότερο περιβάλλον, βασισμένο όλο και περισσότερο σε καθαρότερες μορφές ενέργειας, όπως οι ανανεώσιμες πηγές ενέργειας</w:t>
      </w:r>
      <w:r>
        <w:rPr>
          <w:rFonts w:ascii="Times New Roman" w:eastAsia="Times New Roman" w:hAnsi="Times New Roman" w:cs="Times New Roman"/>
          <w:color w:val="212121"/>
          <w:sz w:val="24"/>
          <w:szCs w:val="24"/>
          <w:lang w:eastAsia="el-GR"/>
        </w:rPr>
        <w:t>, με τις οποίες μπορεί να συνδυαστεί ιδιαίτερα αποτελεσματικά</w:t>
      </w:r>
      <w:r w:rsidR="00A16E7D" w:rsidRPr="00F2250E">
        <w:rPr>
          <w:rFonts w:ascii="Times New Roman" w:eastAsia="Times New Roman" w:hAnsi="Times New Roman" w:cs="Times New Roman"/>
          <w:color w:val="212121"/>
          <w:sz w:val="24"/>
          <w:szCs w:val="24"/>
          <w:lang w:eastAsia="el-GR"/>
        </w:rPr>
        <w:t xml:space="preserve">. Όταν μάλιστα συνδυαστεί με την σύλληψη και υπόγεια αποθήκευση διοξειδίου του άνθρακα, μπορεί να αποτελέσει μια πραγματικά καθαρή και ιδιαίτερα ανταγωνιστική ενεργειακή λύση. </w:t>
      </w:r>
    </w:p>
    <w:p w14:paraId="34FD3A4E" w14:textId="77777777" w:rsidR="00F2250E" w:rsidRDefault="00F2250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71C97D22" w14:textId="77777777" w:rsidR="00A16E7D" w:rsidRPr="00F2250E" w:rsidRDefault="00A16E7D" w:rsidP="00A16E7D">
      <w:pPr>
        <w:shd w:val="clear" w:color="auto" w:fill="FFFFFF"/>
        <w:spacing w:after="0" w:line="240" w:lineRule="auto"/>
        <w:jc w:val="both"/>
        <w:rPr>
          <w:rFonts w:ascii="Times New Roman" w:eastAsia="Times New Roman" w:hAnsi="Times New Roman" w:cs="Times New Roman"/>
          <w:b/>
          <w:color w:val="212121"/>
          <w:sz w:val="24"/>
          <w:szCs w:val="24"/>
          <w:lang w:eastAsia="el-GR"/>
        </w:rPr>
      </w:pPr>
      <w:r w:rsidRPr="00F2250E">
        <w:rPr>
          <w:rFonts w:ascii="Times New Roman" w:eastAsia="Times New Roman" w:hAnsi="Times New Roman" w:cs="Times New Roman"/>
          <w:b/>
          <w:color w:val="212121"/>
          <w:sz w:val="24"/>
          <w:szCs w:val="24"/>
          <w:lang w:eastAsia="el-GR"/>
        </w:rPr>
        <w:t>Τα οφέλη από την εκμετάλλευση υδρογονανθράκων</w:t>
      </w:r>
    </w:p>
    <w:p w14:paraId="71B2A431" w14:textId="77777777" w:rsidR="00F2250E" w:rsidRDefault="00F2250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59D276B0" w14:textId="52C1C7F9" w:rsidR="00A16E7D" w:rsidRPr="00F2250E" w:rsidRDefault="00A16E7D"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sidRPr="00F2250E">
        <w:rPr>
          <w:rFonts w:ascii="Times New Roman" w:eastAsia="Times New Roman" w:hAnsi="Times New Roman" w:cs="Times New Roman"/>
          <w:color w:val="212121"/>
          <w:sz w:val="24"/>
          <w:szCs w:val="24"/>
          <w:lang w:eastAsia="el-GR"/>
        </w:rPr>
        <w:t xml:space="preserve">Τα οφέλη από την εκμετάλλευση των υδρογονανθράκων που βρίσκονται στο ελληνικό </w:t>
      </w:r>
      <w:r w:rsidR="0055634E">
        <w:rPr>
          <w:rFonts w:ascii="Times New Roman" w:eastAsia="Times New Roman" w:hAnsi="Times New Roman" w:cs="Times New Roman"/>
          <w:color w:val="212121"/>
          <w:sz w:val="24"/>
          <w:szCs w:val="24"/>
          <w:lang w:eastAsia="el-GR"/>
        </w:rPr>
        <w:t xml:space="preserve">υπέδαφος, </w:t>
      </w:r>
      <w:r w:rsidR="0055634E" w:rsidRPr="0055634E">
        <w:rPr>
          <w:rFonts w:ascii="Times New Roman" w:eastAsia="Times New Roman" w:hAnsi="Times New Roman" w:cs="Times New Roman"/>
          <w:i/>
          <w:color w:val="212121"/>
          <w:sz w:val="24"/>
          <w:szCs w:val="24"/>
          <w:lang w:eastAsia="el-GR"/>
        </w:rPr>
        <w:t>είναι πολύ μεγαλύτερα</w:t>
      </w:r>
      <w:r w:rsidRPr="0055634E">
        <w:rPr>
          <w:rFonts w:ascii="Times New Roman" w:eastAsia="Times New Roman" w:hAnsi="Times New Roman" w:cs="Times New Roman"/>
          <w:i/>
          <w:color w:val="212121"/>
          <w:sz w:val="24"/>
          <w:szCs w:val="24"/>
          <w:lang w:eastAsia="el-GR"/>
        </w:rPr>
        <w:t xml:space="preserve"> από τα άμεσα οικονομικά οφέλη του Ελληνικού Δημοσίου</w:t>
      </w:r>
      <w:r w:rsidRPr="00F2250E">
        <w:rPr>
          <w:rFonts w:ascii="Times New Roman" w:eastAsia="Times New Roman" w:hAnsi="Times New Roman" w:cs="Times New Roman"/>
          <w:color w:val="212121"/>
          <w:sz w:val="24"/>
          <w:szCs w:val="24"/>
          <w:lang w:eastAsia="el-GR"/>
        </w:rPr>
        <w:t xml:space="preserve"> από την εν λόγω δραστηριότητα, τα οποία συνίστανται σε ειδικό φόρο εισοδήματος με συντελεστή 20%, περιφερειακό φόρο με συντελεστή 5% επί του καθαρού φορολογητέου εισοδήματος, στρεμματικές αποζημιώσεις από 15 έως 25 ευρώ ανά τετραγωνικό χιλιόμετρο κατά την περίοδο των ερευνών και 200 ευρώ ανά τετραγωνικό χιλιόμετρο κατά την περίοδο της εκμετάλλευσης, καθώς και εφάπαξ ποσά (μπόνους) κατά την υπογραφή της σύμβασης με το Ελληνικό Δημόσιο. Σε αυτά τα άμεσα έσοδα πρέπει να προστεθούν τα χρήματα που θα διατεθούν από τις πετρελαϊκές εταιρίες για την εκπαίδευση τοπικών φορέων, οι επιπλέον θέσεις εργασίας που θα δημιουργηθούν από τους άμεσα και έμμεσα εμπλεκόμενους τομείς, φορείς, οργανισμούς και επιχειρήσεις, η </w:t>
      </w:r>
      <w:r w:rsidRPr="00F2250E">
        <w:rPr>
          <w:rFonts w:ascii="Times New Roman" w:eastAsia="Times New Roman" w:hAnsi="Times New Roman" w:cs="Times New Roman"/>
          <w:color w:val="212121"/>
          <w:sz w:val="24"/>
          <w:szCs w:val="24"/>
          <w:lang w:eastAsia="el-GR"/>
        </w:rPr>
        <w:lastRenderedPageBreak/>
        <w:t>ενίσχυση της τοπικής αλλά και της εθνικής οικονομίας, η περιφερειακή ανάπτυξη καθώς και η ενίσχυση της ενεργειακής ασφάλειας σε τοπικό και εθνικό επίπεδο.</w:t>
      </w:r>
    </w:p>
    <w:p w14:paraId="6D51CE2E" w14:textId="77777777" w:rsidR="00F2250E" w:rsidRDefault="00F2250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7A202928" w14:textId="77777777" w:rsidR="00A16E7D" w:rsidRPr="00F2250E" w:rsidRDefault="00A16E7D" w:rsidP="00A16E7D">
      <w:pPr>
        <w:shd w:val="clear" w:color="auto" w:fill="FFFFFF"/>
        <w:spacing w:after="0" w:line="240" w:lineRule="auto"/>
        <w:jc w:val="both"/>
        <w:rPr>
          <w:rFonts w:ascii="Times New Roman" w:eastAsia="Times New Roman" w:hAnsi="Times New Roman" w:cs="Times New Roman"/>
          <w:b/>
          <w:color w:val="212121"/>
          <w:sz w:val="24"/>
          <w:szCs w:val="24"/>
          <w:lang w:eastAsia="el-GR"/>
        </w:rPr>
      </w:pPr>
      <w:r w:rsidRPr="00F2250E">
        <w:rPr>
          <w:rFonts w:ascii="Times New Roman" w:eastAsia="Times New Roman" w:hAnsi="Times New Roman" w:cs="Times New Roman"/>
          <w:b/>
          <w:color w:val="212121"/>
          <w:sz w:val="24"/>
          <w:szCs w:val="24"/>
          <w:lang w:eastAsia="el-GR"/>
        </w:rPr>
        <w:t>Η περιβαλλοντική διάσταση</w:t>
      </w:r>
    </w:p>
    <w:p w14:paraId="765FA794" w14:textId="77777777" w:rsidR="00F2250E" w:rsidRDefault="00F2250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3ED7E0F6" w14:textId="563C8643" w:rsidR="00A16E7D" w:rsidRPr="00F2250E" w:rsidRDefault="00A16E7D"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sidRPr="00F2250E">
        <w:rPr>
          <w:rFonts w:ascii="Times New Roman" w:eastAsia="Times New Roman" w:hAnsi="Times New Roman" w:cs="Times New Roman"/>
          <w:color w:val="212121"/>
          <w:sz w:val="24"/>
          <w:szCs w:val="24"/>
          <w:lang w:eastAsia="el-GR"/>
        </w:rPr>
        <w:t>Απαραίτητη προϋπόθεση για την πραγματοποίηση των ερευνών για υδρογονάνθρακες είναι ο σεβασμός του περιβάλλοντος και των τοπικών κοινωνιών, καθώς τα δυνητικά οικονομικά οφέλη δεν πρέπει να οδηγούν στ</w:t>
      </w:r>
      <w:r w:rsidR="0055634E">
        <w:rPr>
          <w:rFonts w:ascii="Times New Roman" w:eastAsia="Times New Roman" w:hAnsi="Times New Roman" w:cs="Times New Roman"/>
          <w:color w:val="212121"/>
          <w:sz w:val="24"/>
          <w:szCs w:val="24"/>
          <w:lang w:eastAsia="el-GR"/>
        </w:rPr>
        <w:t>ην υποβάθμιση του περιβάλλοντος</w:t>
      </w:r>
      <w:r w:rsidRPr="00F2250E">
        <w:rPr>
          <w:rFonts w:ascii="Times New Roman" w:eastAsia="Times New Roman" w:hAnsi="Times New Roman" w:cs="Times New Roman"/>
          <w:color w:val="212121"/>
          <w:sz w:val="24"/>
          <w:szCs w:val="24"/>
          <w:lang w:eastAsia="el-GR"/>
        </w:rPr>
        <w:t xml:space="preserve">. Η ΕΔΕΥ ως αρμόδια για την παρακολούθηση της ορθής εκτέλεσης των συμβάσεων έρευνας και παραγωγής υδρογονανθράκων καθώς και για την ασφάλεια των υπεράκτιων δραστηριοτήτων υδρογονανθράκων, ακολουθεί απαρέγκλιτα τους κανόνες υγιεινής και ασφάλειας στην εργασία και τους κανόνες προστασίας του περιβάλλοντος, σύμφωνα με τις ευρωπαϊκές και διεθνείς βέλτιστες πρακτικές και το οικείο ρυθμιστικό πλαίσιο. </w:t>
      </w:r>
    </w:p>
    <w:p w14:paraId="4EACD61F" w14:textId="77777777" w:rsidR="00F2250E" w:rsidRDefault="00F2250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7ADE19E6" w14:textId="77777777" w:rsidR="00A16E7D" w:rsidRPr="00F2250E" w:rsidRDefault="00A16E7D"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sidRPr="00F2250E">
        <w:rPr>
          <w:rFonts w:ascii="Times New Roman" w:eastAsia="Times New Roman" w:hAnsi="Times New Roman" w:cs="Times New Roman"/>
          <w:color w:val="212121"/>
          <w:sz w:val="24"/>
          <w:szCs w:val="24"/>
          <w:lang w:eastAsia="el-GR"/>
        </w:rPr>
        <w:t>Στο πλαίσιο αυτής της πολιτικής, η οποία ακολουθείται κατά την υλοποίηση του συνόλου των εν ενεργεία συμβάσεων μίσθωσης των δικαιωμάτων του Δημοσίου στην έρευνα και εκμετάλλευση υδρογονανθράκων αλλά και συγκεκριμένα βάσει όσων προβλέπονται στις συμβάσεις μίσθωσης των περιοχών που έχουν παραχωρηθεί  έχει ήδη υιοθετηθεί ένα αποτελεσματικό σχέδιο, σε απόλυτη συμφωνία με τις προβλέψεις της κείμενης νομοθεσίας για την αντιμετώπιση και ελαχιστοποίηση πιθανών περιβαλλοντικών επιπτώσεων από τις δραστηριότητες έρευνας υδρογονανθράκων στις εν λόγω περιοχές. Συγκεκριμένα:</w:t>
      </w:r>
    </w:p>
    <w:p w14:paraId="579F38C1" w14:textId="77777777" w:rsidR="00F2250E" w:rsidRDefault="00F2250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35949945" w14:textId="19476CAF" w:rsidR="00A16E7D" w:rsidRPr="00F2250E" w:rsidRDefault="00A16E7D"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sidRPr="00F2250E">
        <w:rPr>
          <w:rFonts w:ascii="Times New Roman" w:eastAsia="Times New Roman" w:hAnsi="Times New Roman" w:cs="Times New Roman"/>
          <w:color w:val="212121"/>
          <w:sz w:val="24"/>
          <w:szCs w:val="24"/>
          <w:lang w:eastAsia="el-GR"/>
        </w:rPr>
        <w:t>Προκειμένου μια εταιρία είτε κοινοπραξία εταιριών να εκτελέσει εργασίες έρευνας, απαιτείται να υποβάλει προς έγκριση τρεις περιβαλλοντικές μελέτες, την Στρατηγική Μελέτη Περιβαλλοντικών Επιπτώσεων (ΣΜΠΕ), την Περιβαλλοντική Μελέτη Βάσης (ΠΜΒ) και το Περιβαλλοντικό Σχέδιο Δράσης (ΠΣΔ). Επισημαίνεται επίσης ότι η στρατηγική μελέτη τίθεται επιπλέον και σε δημόσια διαβούλευση. Συγκεκριμένα, πέραν της μέριμνας για την έκδοση των απαραίτητων αδειών και εγκρίσεων από τις αρμόδιες περιβαλλοντικές αρχές, (οι οποίες δεσμεύουν τις εταιρίες να εκτελέσουν εργασίες εντός του αυστηρού κανονιστικό πλαισίου της Εθνικής και Ευρωπαϊκής νομοθεσίας) στην οικεία Στρατηγική Μελέτη Περιβαλλοντικών Επιπτώσεων (ΣΜΠΕ) για τις ερευνητικές δραστηριότητες στην Κρήτη αλλά και στην υπουργική απόφαση έγκρισης αυτής, προβλέπεται επιπλέον η σύσταση πριν την έναρξη των εργασιών πεδίου, μιας ανεξάρτητης Μονάδας Περιβάλλοντος με ευθύνη των αναδόχων πετρελαϊκών εταιριών. Αρμοδιότητες της εν λόγω Μονάδας, η λειτουργία της οποίας θα επιβλέπεται από την ΕΔΕΥ, είναι η ολοκληρωμένη μέριμνα για την πρόληψη, τον περιορισμό και την αντιμετώπιση των επιπτώσεων στο περιβάλλον κάθε περιοχής έρευνας καθώς και η ενασχόληση με θέματα ασφάλειας και υγιεινής. Η Μονάδα Περιβάλλοντος, πέραν των ανωτέρω, θα αποτελεί το σύνδεσμο επί όλων των περιβαλλοντικών θεμάτων με τις τοπικές κοινωνίες, με τα Περιφερειακά Παρατηρητήρια και με τις αρμόδιες υπηρεσίες της δημόσιας διοίκησης.</w:t>
      </w:r>
    </w:p>
    <w:p w14:paraId="728DF964" w14:textId="77777777" w:rsidR="009C7BBC" w:rsidRDefault="009C7BBC"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20C8CAB4" w14:textId="0DA9E69A" w:rsidR="00A16E7D" w:rsidRPr="0055634E" w:rsidRDefault="00A16E7D" w:rsidP="00A16E7D">
      <w:pPr>
        <w:shd w:val="clear" w:color="auto" w:fill="FFFFFF"/>
        <w:spacing w:after="0" w:line="240" w:lineRule="auto"/>
        <w:jc w:val="both"/>
        <w:rPr>
          <w:rFonts w:ascii="Times New Roman" w:eastAsia="Times New Roman" w:hAnsi="Times New Roman" w:cs="Times New Roman"/>
          <w:i/>
          <w:color w:val="212121"/>
          <w:sz w:val="24"/>
          <w:szCs w:val="24"/>
          <w:lang w:eastAsia="el-GR"/>
        </w:rPr>
      </w:pPr>
      <w:r w:rsidRPr="0055634E">
        <w:rPr>
          <w:rFonts w:ascii="Times New Roman" w:eastAsia="Times New Roman" w:hAnsi="Times New Roman" w:cs="Times New Roman"/>
          <w:i/>
          <w:color w:val="212121"/>
          <w:sz w:val="24"/>
          <w:szCs w:val="24"/>
          <w:lang w:eastAsia="el-GR"/>
        </w:rPr>
        <w:t xml:space="preserve">Αξίζει να σημειωθεί πως η Ελλάδα είναι από τις χώρες με τις περισσότερες και εκτενέστερες διαδικασίες περιβαλλοντικής </w:t>
      </w:r>
      <w:proofErr w:type="spellStart"/>
      <w:r w:rsidRPr="0055634E">
        <w:rPr>
          <w:rFonts w:ascii="Times New Roman" w:eastAsia="Times New Roman" w:hAnsi="Times New Roman" w:cs="Times New Roman"/>
          <w:i/>
          <w:color w:val="212121"/>
          <w:sz w:val="24"/>
          <w:szCs w:val="24"/>
          <w:lang w:eastAsia="el-GR"/>
        </w:rPr>
        <w:t>αδειοδότησης</w:t>
      </w:r>
      <w:proofErr w:type="spellEnd"/>
      <w:r w:rsidRPr="0055634E">
        <w:rPr>
          <w:rFonts w:ascii="Times New Roman" w:eastAsia="Times New Roman" w:hAnsi="Times New Roman" w:cs="Times New Roman"/>
          <w:i/>
          <w:color w:val="212121"/>
          <w:sz w:val="24"/>
          <w:szCs w:val="24"/>
          <w:lang w:eastAsia="el-GR"/>
        </w:rPr>
        <w:t xml:space="preserve"> όσον αφορά </w:t>
      </w:r>
      <w:r w:rsidR="002D7C26">
        <w:rPr>
          <w:rFonts w:ascii="Times New Roman" w:eastAsia="Times New Roman" w:hAnsi="Times New Roman" w:cs="Times New Roman"/>
          <w:i/>
          <w:color w:val="212121"/>
          <w:sz w:val="24"/>
          <w:szCs w:val="24"/>
          <w:lang w:eastAsia="el-GR"/>
        </w:rPr>
        <w:t>σ</w:t>
      </w:r>
      <w:r w:rsidRPr="0055634E">
        <w:rPr>
          <w:rFonts w:ascii="Times New Roman" w:eastAsia="Times New Roman" w:hAnsi="Times New Roman" w:cs="Times New Roman"/>
          <w:i/>
          <w:color w:val="212121"/>
          <w:sz w:val="24"/>
          <w:szCs w:val="24"/>
          <w:lang w:eastAsia="el-GR"/>
        </w:rPr>
        <w:t xml:space="preserve">τη σεισμική έρευνα. Μόνο για να φτάσει ένας μισθωτής να κάνει γεωφυσική έρευνα πρέπει να έχουν προηγηθεί τρεις περιβαλλοντικές μελέτες και να έχει διαμορφωθεί ειδική μονάδα περιβάλλοντος. Σε σύγκριση με άλλες </w:t>
      </w:r>
      <w:r w:rsidR="00252031">
        <w:rPr>
          <w:rFonts w:ascii="Times New Roman" w:eastAsia="Times New Roman" w:hAnsi="Times New Roman" w:cs="Times New Roman"/>
          <w:i/>
          <w:color w:val="212121"/>
          <w:sz w:val="24"/>
          <w:szCs w:val="24"/>
          <w:lang w:eastAsia="el-GR"/>
        </w:rPr>
        <w:t>Ευρωπαϊκές</w:t>
      </w:r>
      <w:r w:rsidR="00F10B1C">
        <w:rPr>
          <w:rFonts w:ascii="Times New Roman" w:eastAsia="Times New Roman" w:hAnsi="Times New Roman" w:cs="Times New Roman"/>
          <w:i/>
          <w:color w:val="212121"/>
          <w:sz w:val="24"/>
          <w:szCs w:val="24"/>
          <w:lang w:eastAsia="el-GR"/>
        </w:rPr>
        <w:t xml:space="preserve"> </w:t>
      </w:r>
      <w:r w:rsidRPr="0055634E">
        <w:rPr>
          <w:rFonts w:ascii="Times New Roman" w:eastAsia="Times New Roman" w:hAnsi="Times New Roman" w:cs="Times New Roman"/>
          <w:i/>
          <w:color w:val="212121"/>
          <w:sz w:val="24"/>
          <w:szCs w:val="24"/>
          <w:lang w:eastAsia="el-GR"/>
        </w:rPr>
        <w:t xml:space="preserve">χώρες, </w:t>
      </w:r>
      <w:r w:rsidRPr="0055634E">
        <w:rPr>
          <w:rFonts w:ascii="Times New Roman" w:eastAsia="Times New Roman" w:hAnsi="Times New Roman" w:cs="Times New Roman"/>
          <w:i/>
          <w:color w:val="212121"/>
          <w:sz w:val="24"/>
          <w:szCs w:val="24"/>
          <w:lang w:eastAsia="el-GR"/>
        </w:rPr>
        <w:lastRenderedPageBreak/>
        <w:t xml:space="preserve">αυτό αποτελεί ρεκόρ καθώς για παράδειγμα χώρες όπως η Νορβηγία και το Ηνωμένο Βασίλειο έχουν πολύ λιγότερες διαδικασίες για </w:t>
      </w:r>
      <w:proofErr w:type="spellStart"/>
      <w:r w:rsidRPr="0055634E">
        <w:rPr>
          <w:rFonts w:ascii="Times New Roman" w:eastAsia="Times New Roman" w:hAnsi="Times New Roman" w:cs="Times New Roman"/>
          <w:i/>
          <w:color w:val="212121"/>
          <w:sz w:val="24"/>
          <w:szCs w:val="24"/>
          <w:lang w:eastAsia="el-GR"/>
        </w:rPr>
        <w:t>αδειοδότηση</w:t>
      </w:r>
      <w:proofErr w:type="spellEnd"/>
      <w:r w:rsidRPr="0055634E">
        <w:rPr>
          <w:rFonts w:ascii="Times New Roman" w:eastAsia="Times New Roman" w:hAnsi="Times New Roman" w:cs="Times New Roman"/>
          <w:i/>
          <w:color w:val="212121"/>
          <w:sz w:val="24"/>
          <w:szCs w:val="24"/>
          <w:lang w:eastAsia="el-GR"/>
        </w:rPr>
        <w:t xml:space="preserve"> σεισμικών ενώ στην </w:t>
      </w:r>
      <w:r w:rsidR="009C7BBC" w:rsidRPr="0055634E">
        <w:rPr>
          <w:rFonts w:ascii="Times New Roman" w:eastAsia="Times New Roman" w:hAnsi="Times New Roman" w:cs="Times New Roman"/>
          <w:i/>
          <w:color w:val="212121"/>
          <w:sz w:val="24"/>
          <w:szCs w:val="24"/>
          <w:lang w:eastAsia="el-GR"/>
        </w:rPr>
        <w:t>Ολλανδία</w:t>
      </w:r>
      <w:r w:rsidRPr="0055634E">
        <w:rPr>
          <w:rFonts w:ascii="Times New Roman" w:eastAsia="Times New Roman" w:hAnsi="Times New Roman" w:cs="Times New Roman"/>
          <w:i/>
          <w:color w:val="212121"/>
          <w:sz w:val="24"/>
          <w:szCs w:val="24"/>
          <w:lang w:eastAsia="el-GR"/>
        </w:rPr>
        <w:t xml:space="preserve"> γενικά αρκεί μια ενημέρωση της αρμόδιας αρχής τέσσερις βδομάδες πριν την έναρξη των εργασιών.</w:t>
      </w:r>
    </w:p>
    <w:p w14:paraId="1251279F" w14:textId="77777777" w:rsidR="00F2250E" w:rsidRDefault="00F2250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52151EAD" w14:textId="77777777" w:rsidR="00A16E7D" w:rsidRPr="00F2250E" w:rsidRDefault="00A16E7D" w:rsidP="00A16E7D">
      <w:pPr>
        <w:shd w:val="clear" w:color="auto" w:fill="FFFFFF"/>
        <w:spacing w:after="0" w:line="240" w:lineRule="auto"/>
        <w:jc w:val="both"/>
        <w:rPr>
          <w:rFonts w:ascii="Times New Roman" w:eastAsia="Times New Roman" w:hAnsi="Times New Roman" w:cs="Times New Roman"/>
          <w:b/>
          <w:color w:val="212121"/>
          <w:sz w:val="24"/>
          <w:szCs w:val="24"/>
          <w:lang w:eastAsia="el-GR"/>
        </w:rPr>
      </w:pPr>
      <w:r w:rsidRPr="00F2250E">
        <w:rPr>
          <w:rFonts w:ascii="Times New Roman" w:eastAsia="Times New Roman" w:hAnsi="Times New Roman" w:cs="Times New Roman"/>
          <w:b/>
          <w:color w:val="212121"/>
          <w:sz w:val="24"/>
          <w:szCs w:val="24"/>
          <w:lang w:eastAsia="el-GR"/>
        </w:rPr>
        <w:t>Η επίδραση των γεωφυσικών ερευνών στο Περιβάλλον</w:t>
      </w:r>
    </w:p>
    <w:p w14:paraId="4E69BAA1" w14:textId="77777777" w:rsidR="00F2250E" w:rsidRDefault="00F2250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0F46B109" w14:textId="38EC058B" w:rsidR="00A16E7D" w:rsidRDefault="00A16E7D"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sidRPr="00F2250E">
        <w:rPr>
          <w:rFonts w:ascii="Times New Roman" w:eastAsia="Times New Roman" w:hAnsi="Times New Roman" w:cs="Times New Roman"/>
          <w:color w:val="212121"/>
          <w:sz w:val="24"/>
          <w:szCs w:val="24"/>
          <w:lang w:eastAsia="el-GR"/>
        </w:rPr>
        <w:t xml:space="preserve">Αναφορικά με μία από τις κύριες ανησυχίες που έχουν εκφράσει περιβαλλοντικές οργανώσεις σχετικά με τις εργασίες εξερεύνησης υδρογονανθράκων που είναι η πιθανή όχληση που προκαλούν οι έρευνες στη θαλάσσια πανίδα και κυρίως στα θαλάσσια θηλαστικά, όπως φάλαινες, δελφίνια, φώκιες, κλπ. είναι κρίσιμο  καταρχάς να διασαφηνιστεί τι περιλαμβάνουν οι εν λόγω ερευνητικές δραστηριότητες προκειμένου να κατανοηθούν οι τυχόν περιβαλλοντικές επιπτώσεις τους. Οι πιο σημαντικές, λοιπόν, εργασίες πεδίου είναι </w:t>
      </w:r>
      <w:r w:rsidR="009C7BBC">
        <w:rPr>
          <w:rFonts w:ascii="Times New Roman" w:eastAsia="Times New Roman" w:hAnsi="Times New Roman" w:cs="Times New Roman"/>
          <w:color w:val="212121"/>
          <w:sz w:val="24"/>
          <w:szCs w:val="24"/>
          <w:lang w:eastAsia="el-GR"/>
        </w:rPr>
        <w:t xml:space="preserve">οι </w:t>
      </w:r>
      <w:r w:rsidRPr="00F2250E">
        <w:rPr>
          <w:rFonts w:ascii="Times New Roman" w:eastAsia="Times New Roman" w:hAnsi="Times New Roman" w:cs="Times New Roman"/>
          <w:color w:val="212121"/>
          <w:sz w:val="24"/>
          <w:szCs w:val="24"/>
          <w:lang w:eastAsia="el-GR"/>
        </w:rPr>
        <w:t xml:space="preserve">γεωφυσικές έρευνες με τις οποίες οι επιστήμονες προσπαθούν να αποκτήσουν μια εικόνα του εσωτερικού της Γης χωρίς να προβούν σε γεωτρήσεις. </w:t>
      </w:r>
      <w:r w:rsidR="009C7BBC">
        <w:rPr>
          <w:rFonts w:ascii="Times New Roman" w:eastAsia="Times New Roman" w:hAnsi="Times New Roman" w:cs="Times New Roman"/>
          <w:color w:val="212121"/>
          <w:sz w:val="24"/>
          <w:szCs w:val="24"/>
          <w:lang w:eastAsia="el-GR"/>
        </w:rPr>
        <w:t xml:space="preserve">Αυτές που ξεχωρίζουν είναι </w:t>
      </w:r>
      <w:r w:rsidRPr="00F2250E">
        <w:rPr>
          <w:rFonts w:ascii="Times New Roman" w:eastAsia="Times New Roman" w:hAnsi="Times New Roman" w:cs="Times New Roman"/>
          <w:color w:val="212121"/>
          <w:sz w:val="24"/>
          <w:szCs w:val="24"/>
          <w:lang w:eastAsia="el-GR"/>
        </w:rPr>
        <w:t xml:space="preserve">οι επονομαζόμενες «σεισμικές» έρευνες, στις οποίες, μέσω ηχοβολισμών, ακουστικά κύματα στέλνονται στο εσωτερικό της Γης και τα ανακλώμενα κύματα καταμετρώνται από ειδικά μηχανήματα που τοποθετούνται σε καλώδια που σύρονται πίσω από ένα πλοίο. Η τεχνολογία είναι παρόμοια με αυτή που εφαρμόζεται σε μια εξέταση υπερήχων, σαν αυτή που χρησιμοποιούμε π.χ. για να λάβουμε μια εικόνα του εμβρύου όταν αυτό βρίσκεται ακόμα στην κοιλιά της μητέρας του. </w:t>
      </w:r>
      <w:r w:rsidRPr="0055634E">
        <w:rPr>
          <w:rFonts w:ascii="Times New Roman" w:eastAsia="Times New Roman" w:hAnsi="Times New Roman" w:cs="Times New Roman"/>
          <w:i/>
          <w:color w:val="212121"/>
          <w:sz w:val="24"/>
          <w:szCs w:val="24"/>
          <w:lang w:eastAsia="el-GR"/>
        </w:rPr>
        <w:t>Πρέπει να καταστεί σαφές ότι αυτές οι γεωφυσικές έρευνες δεν προκαλούν περιβαλλοντικές ζημιές, ούτε σεισμούς.</w:t>
      </w:r>
      <w:r w:rsidRPr="00F2250E">
        <w:rPr>
          <w:rFonts w:ascii="Times New Roman" w:eastAsia="Times New Roman" w:hAnsi="Times New Roman" w:cs="Times New Roman"/>
          <w:color w:val="212121"/>
          <w:sz w:val="24"/>
          <w:szCs w:val="24"/>
          <w:lang w:eastAsia="el-GR"/>
        </w:rPr>
        <w:t xml:space="preserve"> Η μόνη τους παρενέργεια είναι ένας θόρυβος, ο οποίος θα μπορούσε να αποβεί ενοχλητικός για τα θαλάσσια θηλαστικά που βρίσκονται στην περιοχή, με μοναδικό πιθανό αποτέλεσμα αυτής της όχλησης την προσωρινή απομάκρυνση αυτών των ζώων από την άμεση περιοχή όπου πλέει το πλοίο, χωρίς να θέτει σε κίνδυνο την υγεία και τη ζωή τους. </w:t>
      </w:r>
    </w:p>
    <w:p w14:paraId="0A89078B" w14:textId="77777777" w:rsidR="0055634E" w:rsidRDefault="0055634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49299159" w14:textId="7127DD24" w:rsidR="00F2250E" w:rsidRPr="0055634E" w:rsidRDefault="0055634E" w:rsidP="00A16E7D">
      <w:pPr>
        <w:shd w:val="clear" w:color="auto" w:fill="FFFFFF"/>
        <w:spacing w:after="0" w:line="240" w:lineRule="auto"/>
        <w:jc w:val="both"/>
        <w:rPr>
          <w:rFonts w:ascii="Times New Roman" w:eastAsia="Times New Roman" w:hAnsi="Times New Roman" w:cs="Times New Roman"/>
          <w:b/>
          <w:color w:val="212121"/>
          <w:sz w:val="24"/>
          <w:szCs w:val="24"/>
          <w:lang w:eastAsia="el-GR"/>
        </w:rPr>
      </w:pPr>
      <w:r>
        <w:rPr>
          <w:rFonts w:ascii="Times New Roman" w:eastAsia="Times New Roman" w:hAnsi="Times New Roman" w:cs="Times New Roman"/>
          <w:b/>
          <w:color w:val="212121"/>
          <w:sz w:val="24"/>
          <w:szCs w:val="24"/>
          <w:lang w:eastAsia="el-GR"/>
        </w:rPr>
        <w:t>Π</w:t>
      </w:r>
      <w:r w:rsidRPr="0055634E">
        <w:rPr>
          <w:rFonts w:ascii="Times New Roman" w:eastAsia="Times New Roman" w:hAnsi="Times New Roman" w:cs="Times New Roman"/>
          <w:b/>
          <w:color w:val="212121"/>
          <w:sz w:val="24"/>
          <w:szCs w:val="24"/>
          <w:lang w:eastAsia="el-GR"/>
        </w:rPr>
        <w:t>αράδειγμα</w:t>
      </w:r>
    </w:p>
    <w:p w14:paraId="683EE1C3" w14:textId="77777777" w:rsidR="0055634E" w:rsidRDefault="0055634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2602661C" w14:textId="739911BC" w:rsidR="00A16E7D" w:rsidRPr="00F2250E" w:rsidRDefault="009C7BBC"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Pr>
          <w:rFonts w:ascii="Times New Roman" w:eastAsia="Times New Roman" w:hAnsi="Times New Roman" w:cs="Times New Roman"/>
          <w:color w:val="212121"/>
          <w:sz w:val="24"/>
          <w:szCs w:val="24"/>
          <w:lang w:eastAsia="el-GR"/>
        </w:rPr>
        <w:t xml:space="preserve">Ενδεικτικά αναφέρεται ότι, λαμβάνοντας ως παράδειγμα τις ερευνητικές δραστηριότητες </w:t>
      </w:r>
      <w:r w:rsidRPr="0055634E">
        <w:rPr>
          <w:rFonts w:ascii="Times New Roman" w:eastAsia="Times New Roman" w:hAnsi="Times New Roman" w:cs="Times New Roman"/>
          <w:i/>
          <w:color w:val="212121"/>
          <w:sz w:val="24"/>
          <w:szCs w:val="24"/>
          <w:lang w:eastAsia="el-GR"/>
        </w:rPr>
        <w:t>Δυτικά και Νοτιοδυτικά της Κρήτης,</w:t>
      </w:r>
      <w:r>
        <w:rPr>
          <w:rFonts w:ascii="Times New Roman" w:eastAsia="Times New Roman" w:hAnsi="Times New Roman" w:cs="Times New Roman"/>
          <w:color w:val="212121"/>
          <w:sz w:val="24"/>
          <w:szCs w:val="24"/>
          <w:lang w:eastAsia="el-GR"/>
        </w:rPr>
        <w:t xml:space="preserve"> για να ελαχιστοποιηθεί </w:t>
      </w:r>
      <w:r w:rsidR="00A16E7D" w:rsidRPr="00F2250E">
        <w:rPr>
          <w:rFonts w:ascii="Times New Roman" w:eastAsia="Times New Roman" w:hAnsi="Times New Roman" w:cs="Times New Roman"/>
          <w:color w:val="212121"/>
          <w:sz w:val="24"/>
          <w:szCs w:val="24"/>
          <w:lang w:eastAsia="el-GR"/>
        </w:rPr>
        <w:t xml:space="preserve">η όχληση εξαιτίας των εργασιών στη θαλάσσια πανίδα, έχουν προβλεφθεί τα κατάλληλα και επαρκή μέτρα με τη ΣΜΠΕ, η οποία καταρτίστηκε με μέριμνα της ΕΔΕΥ. Συγκεκριμένα, </w:t>
      </w:r>
    </w:p>
    <w:p w14:paraId="451410B8" w14:textId="77777777" w:rsidR="00A16E7D" w:rsidRPr="00F2250E" w:rsidRDefault="00A16E7D"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sidRPr="00F2250E">
        <w:rPr>
          <w:rFonts w:ascii="Times New Roman" w:eastAsia="Times New Roman" w:hAnsi="Times New Roman" w:cs="Times New Roman"/>
          <w:color w:val="212121"/>
          <w:sz w:val="24"/>
          <w:szCs w:val="24"/>
          <w:lang w:eastAsia="el-GR"/>
        </w:rPr>
        <w:t>•</w:t>
      </w:r>
      <w:r w:rsidRPr="00F2250E">
        <w:rPr>
          <w:rFonts w:ascii="Times New Roman" w:eastAsia="Times New Roman" w:hAnsi="Times New Roman" w:cs="Times New Roman"/>
          <w:color w:val="212121"/>
          <w:sz w:val="24"/>
          <w:szCs w:val="24"/>
          <w:lang w:eastAsia="el-GR"/>
        </w:rPr>
        <w:tab/>
        <w:t>οι έρευνες σε κάθε περίπτωση θα γίνουν εκτός της αναπαραγωγικής περιόδου,</w:t>
      </w:r>
    </w:p>
    <w:p w14:paraId="2DD246CD" w14:textId="77777777" w:rsidR="00A16E7D" w:rsidRPr="00F2250E" w:rsidRDefault="00A16E7D"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sidRPr="00F2250E">
        <w:rPr>
          <w:rFonts w:ascii="Times New Roman" w:eastAsia="Times New Roman" w:hAnsi="Times New Roman" w:cs="Times New Roman"/>
          <w:color w:val="212121"/>
          <w:sz w:val="24"/>
          <w:szCs w:val="24"/>
          <w:lang w:eastAsia="el-GR"/>
        </w:rPr>
        <w:t>•</w:t>
      </w:r>
      <w:r w:rsidRPr="00F2250E">
        <w:rPr>
          <w:rFonts w:ascii="Times New Roman" w:eastAsia="Times New Roman" w:hAnsi="Times New Roman" w:cs="Times New Roman"/>
          <w:color w:val="212121"/>
          <w:sz w:val="24"/>
          <w:szCs w:val="24"/>
          <w:lang w:eastAsia="el-GR"/>
        </w:rPr>
        <w:tab/>
        <w:t xml:space="preserve">η ενεργοποίηση της ακουστικής πηγής, θα πραγματοποιείται προοδευτικά, έτσι ώστε να δοθεί ικανός χρόνος στα θαλάσσια θηλαστικά να απομακρυνθούν σε απόσταση όπου ο θόρυβος είναι ανεκτός, </w:t>
      </w:r>
    </w:p>
    <w:p w14:paraId="76F2E5C9" w14:textId="77777777" w:rsidR="00A16E7D" w:rsidRPr="00F2250E" w:rsidRDefault="00A16E7D"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sidRPr="00F2250E">
        <w:rPr>
          <w:rFonts w:ascii="Times New Roman" w:eastAsia="Times New Roman" w:hAnsi="Times New Roman" w:cs="Times New Roman"/>
          <w:color w:val="212121"/>
          <w:sz w:val="24"/>
          <w:szCs w:val="24"/>
          <w:lang w:eastAsia="el-GR"/>
        </w:rPr>
        <w:t>•</w:t>
      </w:r>
      <w:r w:rsidRPr="00F2250E">
        <w:rPr>
          <w:rFonts w:ascii="Times New Roman" w:eastAsia="Times New Roman" w:hAnsi="Times New Roman" w:cs="Times New Roman"/>
          <w:color w:val="212121"/>
          <w:sz w:val="24"/>
          <w:szCs w:val="24"/>
          <w:lang w:eastAsia="el-GR"/>
        </w:rPr>
        <w:tab/>
        <w:t>ειδικότερα για τα κητώδη, προβλέπεται, μεταξύ άλλων, η εξασφάλιση επαρκούς αριθμού κατάλληλα εκπαιδευμένων παρατηρητών επί του σκάφους, για τον εντοπισμό με οπτικά και ακουστικά μέσα θαλάσσιων θηλαστικών και διακοπή των ηχοβολισμών, σε περίπτωση προσέγγισής τους.</w:t>
      </w:r>
    </w:p>
    <w:p w14:paraId="524A6171" w14:textId="77777777" w:rsidR="0055634E" w:rsidRDefault="0055634E"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p>
    <w:p w14:paraId="170B0AE1" w14:textId="4F24C2FB" w:rsidR="002D7C26" w:rsidRPr="0059408B" w:rsidRDefault="00A16E7D" w:rsidP="00A16E7D">
      <w:pPr>
        <w:shd w:val="clear" w:color="auto" w:fill="FFFFFF"/>
        <w:spacing w:after="0" w:line="240" w:lineRule="auto"/>
        <w:jc w:val="both"/>
        <w:rPr>
          <w:rFonts w:ascii="Times New Roman" w:eastAsia="Times New Roman" w:hAnsi="Times New Roman" w:cs="Times New Roman"/>
          <w:color w:val="212121"/>
          <w:sz w:val="24"/>
          <w:szCs w:val="24"/>
          <w:lang w:eastAsia="el-GR"/>
        </w:rPr>
      </w:pPr>
      <w:r w:rsidRPr="00F2250E">
        <w:rPr>
          <w:rFonts w:ascii="Times New Roman" w:eastAsia="Times New Roman" w:hAnsi="Times New Roman" w:cs="Times New Roman"/>
          <w:color w:val="212121"/>
          <w:sz w:val="24"/>
          <w:szCs w:val="24"/>
          <w:lang w:eastAsia="el-GR"/>
        </w:rPr>
        <w:t xml:space="preserve">Είναι λοιπόν προφανές, από τα προαναφερόμενα ότι όπου υπάρχουν πιθανές επιπτώσεις στο περιβάλλον λαμβάνονται όλα τα απαραίτητα και πρόσφορα μέτρα για τον μετριασμό αυτών, σε πλήρη συμφωνία με την περιβαλλοντική νομοθεσία, ενώ έχουν ήδη προβλεφθεί και δημιουργηθεί </w:t>
      </w:r>
      <w:r w:rsidRPr="00F2250E">
        <w:rPr>
          <w:rFonts w:ascii="Times New Roman" w:eastAsia="Times New Roman" w:hAnsi="Times New Roman" w:cs="Times New Roman"/>
          <w:color w:val="212121"/>
          <w:sz w:val="24"/>
          <w:szCs w:val="24"/>
          <w:lang w:eastAsia="el-GR"/>
        </w:rPr>
        <w:lastRenderedPageBreak/>
        <w:t>οι κατάλληλοι ελεγκτικοί μηχανισμοί ώστε να εξασφαλισθεί η εφαρμογή αυτών των μέτρων και η προστασία του περιβάλλοντος κατά την εκκίνηση των σχετικών ερευνητικών δραστηριοτήτων.</w:t>
      </w:r>
    </w:p>
    <w:p w14:paraId="46098878" w14:textId="77777777" w:rsidR="008843AD" w:rsidRDefault="008843AD" w:rsidP="00FE372B">
      <w:pPr>
        <w:shd w:val="clear" w:color="auto" w:fill="FFFFFF"/>
        <w:spacing w:after="0" w:line="240" w:lineRule="auto"/>
        <w:jc w:val="both"/>
        <w:rPr>
          <w:rFonts w:ascii="Segoe UI" w:eastAsia="Times New Roman" w:hAnsi="Segoe UI" w:cs="Segoe UI"/>
          <w:color w:val="212121"/>
          <w:sz w:val="23"/>
          <w:szCs w:val="23"/>
          <w:lang w:eastAsia="el-GR"/>
        </w:rPr>
      </w:pPr>
    </w:p>
    <w:p w14:paraId="76C52D52" w14:textId="77777777" w:rsidR="008843AD" w:rsidRPr="008745E7" w:rsidRDefault="008843AD" w:rsidP="00FE372B">
      <w:pPr>
        <w:shd w:val="clear" w:color="auto" w:fill="FFFFFF"/>
        <w:spacing w:after="0" w:line="240" w:lineRule="auto"/>
        <w:jc w:val="both"/>
        <w:rPr>
          <w:rFonts w:ascii="Segoe UI" w:eastAsia="Times New Roman" w:hAnsi="Segoe UI" w:cs="Segoe UI"/>
          <w:color w:val="212121"/>
          <w:sz w:val="23"/>
          <w:szCs w:val="23"/>
          <w:lang w:eastAsia="el-GR"/>
        </w:rPr>
      </w:pPr>
    </w:p>
    <w:p w14:paraId="482DDE41" w14:textId="77777777" w:rsidR="00D40AEA" w:rsidRPr="008745E7" w:rsidRDefault="00D40AEA" w:rsidP="00D40AEA">
      <w:pPr>
        <w:autoSpaceDE w:val="0"/>
        <w:autoSpaceDN w:val="0"/>
        <w:adjustRightInd w:val="0"/>
        <w:spacing w:after="0" w:line="240" w:lineRule="auto"/>
        <w:jc w:val="both"/>
      </w:pPr>
      <w:r>
        <w:rPr>
          <w:noProof/>
          <w:lang w:eastAsia="el-GR"/>
        </w:rPr>
        <mc:AlternateContent>
          <mc:Choice Requires="wps">
            <w:drawing>
              <wp:anchor distT="0" distB="0" distL="114300" distR="114300" simplePos="0" relativeHeight="251659264" behindDoc="0" locked="0" layoutInCell="1" allowOverlap="1" wp14:anchorId="0F4CA40A" wp14:editId="0A3DD25A">
                <wp:simplePos x="0" y="0"/>
                <wp:positionH relativeFrom="column">
                  <wp:posOffset>9525</wp:posOffset>
                </wp:positionH>
                <wp:positionV relativeFrom="paragraph">
                  <wp:posOffset>32385</wp:posOffset>
                </wp:positionV>
                <wp:extent cx="5962650" cy="0"/>
                <wp:effectExtent l="0" t="19050" r="19050" b="19050"/>
                <wp:wrapNone/>
                <wp:docPr id="1" name="Ευθεία γραμμή σύνδεσης 1"/>
                <wp:cNvGraphicFramePr/>
                <a:graphic xmlns:a="http://schemas.openxmlformats.org/drawingml/2006/main">
                  <a:graphicData uri="http://schemas.microsoft.com/office/word/2010/wordprocessingShape">
                    <wps:wsp>
                      <wps:cNvCnPr/>
                      <wps:spPr>
                        <a:xfrm>
                          <a:off x="0" y="0"/>
                          <a:ext cx="5962650" cy="0"/>
                        </a:xfrm>
                        <a:prstGeom prst="line">
                          <a:avLst/>
                        </a:prstGeom>
                        <a:ln w="28575">
                          <a:solidFill>
                            <a:srgbClr val="589ED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21911" id="Ευθεία γραμμή σύνδεσης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55pt" to="470.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" strokecolor="#589ede" strokeweight="2.25pt"/>
            </w:pict>
          </mc:Fallback>
        </mc:AlternateContent>
      </w:r>
    </w:p>
    <w:p w14:paraId="22B43716" w14:textId="340DC279" w:rsidR="00D40AEA" w:rsidRPr="00D40AEA" w:rsidRDefault="00D40AEA" w:rsidP="00D40AEA">
      <w:pPr>
        <w:spacing w:after="0" w:line="240" w:lineRule="auto"/>
      </w:pPr>
      <w:r>
        <w:rPr>
          <w:b/>
          <w:sz w:val="20"/>
          <w:szCs w:val="20"/>
        </w:rPr>
        <w:t>Προφίλ ΕΔΕΥ</w:t>
      </w:r>
    </w:p>
    <w:p w14:paraId="76B207CD" w14:textId="77777777" w:rsidR="00D40AEA" w:rsidRPr="00D40AEA" w:rsidRDefault="00D40AEA" w:rsidP="00D40AEA">
      <w:pPr>
        <w:spacing w:after="0"/>
        <w:jc w:val="both"/>
        <w:rPr>
          <w:rFonts w:ascii="Arial" w:hAnsi="Arial"/>
          <w:sz w:val="20"/>
          <w:szCs w:val="20"/>
        </w:rPr>
      </w:pPr>
    </w:p>
    <w:p w14:paraId="6696603B" w14:textId="03F82D80" w:rsidR="00D40AEA" w:rsidRDefault="00D40AEA" w:rsidP="00D40AEA">
      <w:pPr>
        <w:spacing w:after="0" w:line="240" w:lineRule="auto"/>
        <w:jc w:val="both"/>
        <w:rPr>
          <w:sz w:val="20"/>
          <w:szCs w:val="20"/>
        </w:rPr>
      </w:pPr>
      <w:r w:rsidRPr="0056596B">
        <w:rPr>
          <w:sz w:val="20"/>
          <w:szCs w:val="20"/>
        </w:rPr>
        <w:t>Η Ελληνική Διαχειριστική Εταιρία Υδρογονανθράκων ΑΕ (ΕΔΕΥ ΑΕ)», ιδρύθηκε το 2011 (ν. 4001/2011 Κεφάλαιο Β)</w:t>
      </w:r>
      <w:r w:rsidRPr="006021EF">
        <w:rPr>
          <w:sz w:val="20"/>
          <w:szCs w:val="20"/>
        </w:rPr>
        <w:t xml:space="preserve"> και εδρεύει στην Αθήνα. Είναι μια κρατική εταιρεία με το Ελληνικό Δημόσιο να είναι ο μοναδικός </w:t>
      </w:r>
      <w:r>
        <w:rPr>
          <w:sz w:val="20"/>
          <w:szCs w:val="20"/>
        </w:rPr>
        <w:t xml:space="preserve">μέτοχος </w:t>
      </w:r>
      <w:r w:rsidRPr="006021EF">
        <w:rPr>
          <w:sz w:val="20"/>
          <w:szCs w:val="20"/>
        </w:rPr>
        <w:t xml:space="preserve">(100%), </w:t>
      </w:r>
      <w:r>
        <w:rPr>
          <w:sz w:val="20"/>
          <w:szCs w:val="20"/>
        </w:rPr>
        <w:t xml:space="preserve">η οποία </w:t>
      </w:r>
      <w:r w:rsidRPr="006021EF">
        <w:rPr>
          <w:sz w:val="20"/>
          <w:szCs w:val="20"/>
        </w:rPr>
        <w:t>λειτουργεί ανεξάρτητα ως οικονομική οντότητα ιδιωτικού τομέα με εντολή να</w:t>
      </w:r>
      <w:r w:rsidR="0059408B" w:rsidRPr="0059408B">
        <w:rPr>
          <w:sz w:val="20"/>
          <w:szCs w:val="20"/>
        </w:rPr>
        <w:t xml:space="preserve"> </w:t>
      </w:r>
      <w:r w:rsidR="0059408B">
        <w:rPr>
          <w:sz w:val="20"/>
          <w:szCs w:val="20"/>
        </w:rPr>
        <w:t>εκπροσωπεί</w:t>
      </w:r>
      <w:r w:rsidRPr="006021EF">
        <w:rPr>
          <w:sz w:val="20"/>
          <w:szCs w:val="20"/>
        </w:rPr>
        <w:t xml:space="preserve"> τα εθνικά συμφέροντα στον τομέα</w:t>
      </w:r>
      <w:r w:rsidR="00A16E7D">
        <w:rPr>
          <w:sz w:val="20"/>
          <w:szCs w:val="20"/>
        </w:rPr>
        <w:t xml:space="preserve"> της έρευνας και</w:t>
      </w:r>
      <w:r>
        <w:rPr>
          <w:sz w:val="20"/>
          <w:szCs w:val="20"/>
        </w:rPr>
        <w:t xml:space="preserve"> παραγωγής υδρογονανθράκων (</w:t>
      </w:r>
      <w:r>
        <w:rPr>
          <w:sz w:val="20"/>
          <w:szCs w:val="20"/>
          <w:lang w:val="en-US"/>
        </w:rPr>
        <w:t>upstream</w:t>
      </w:r>
      <w:r>
        <w:rPr>
          <w:sz w:val="20"/>
          <w:szCs w:val="20"/>
        </w:rPr>
        <w:t>)</w:t>
      </w:r>
      <w:r w:rsidRPr="006021EF">
        <w:rPr>
          <w:sz w:val="20"/>
          <w:szCs w:val="20"/>
        </w:rPr>
        <w:t>.</w:t>
      </w:r>
    </w:p>
    <w:p w14:paraId="31F6A488" w14:textId="0BD84768" w:rsidR="00D40AEA" w:rsidRDefault="00D40AEA" w:rsidP="00D40AEA">
      <w:pPr>
        <w:spacing w:after="0" w:line="240" w:lineRule="auto"/>
        <w:jc w:val="both"/>
        <w:rPr>
          <w:sz w:val="20"/>
          <w:szCs w:val="20"/>
        </w:rPr>
      </w:pPr>
      <w:r w:rsidRPr="0056596B">
        <w:rPr>
          <w:sz w:val="20"/>
          <w:szCs w:val="20"/>
        </w:rPr>
        <w:t>Για περισσότερες πληροφορίες μπορείτε να επισκεφθείτε την ιστοσελίδα</w:t>
      </w:r>
      <w:r w:rsidRPr="0056596B">
        <w:rPr>
          <w:sz w:val="18"/>
          <w:szCs w:val="18"/>
        </w:rPr>
        <w:t xml:space="preserve"> </w:t>
      </w:r>
      <w:hyperlink r:id="rId8" w:history="1">
        <w:r w:rsidRPr="0056596B">
          <w:rPr>
            <w:rStyle w:val="-"/>
            <w:rFonts w:cs="Arial"/>
            <w:sz w:val="20"/>
            <w:szCs w:val="20"/>
          </w:rPr>
          <w:t>http://www.greekhydrocarbons.gr</w:t>
        </w:r>
      </w:hyperlink>
      <w:r w:rsidRPr="0056596B">
        <w:rPr>
          <w:rStyle w:val="-"/>
          <w:rFonts w:cs="Arial"/>
          <w:sz w:val="20"/>
          <w:szCs w:val="20"/>
        </w:rPr>
        <w:t>.</w:t>
      </w:r>
    </w:p>
    <w:p w14:paraId="03380A38" w14:textId="17ECCAFB" w:rsidR="00D40AEA" w:rsidRPr="00D40AEA" w:rsidRDefault="00D40AEA" w:rsidP="00D40AEA">
      <w:pPr>
        <w:rPr>
          <w:sz w:val="20"/>
          <w:szCs w:val="20"/>
        </w:rPr>
      </w:pPr>
    </w:p>
    <w:sectPr w:rsidR="00D40AEA" w:rsidRPr="00D40AEA" w:rsidSect="002D4721">
      <w:headerReference w:type="default" r:id="rId9"/>
      <w:footerReference w:type="even" r:id="rId10"/>
      <w:footerReference w:type="default" r:id="rId11"/>
      <w:pgSz w:w="12240" w:h="15840"/>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40DFD" w14:textId="77777777" w:rsidR="009653E5" w:rsidRDefault="009653E5" w:rsidP="00F8469F">
      <w:pPr>
        <w:spacing w:after="0" w:line="240" w:lineRule="auto"/>
      </w:pPr>
      <w:r>
        <w:separator/>
      </w:r>
    </w:p>
  </w:endnote>
  <w:endnote w:type="continuationSeparator" w:id="0">
    <w:p w14:paraId="333CA8C9" w14:textId="77777777" w:rsidR="009653E5" w:rsidRDefault="009653E5" w:rsidP="00F8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D11F" w14:textId="77777777" w:rsidR="0063320D" w:rsidRDefault="0063320D" w:rsidP="004827C4">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7B0B" w14:textId="77777777" w:rsidR="002839AA" w:rsidRPr="002839AA" w:rsidRDefault="002839AA" w:rsidP="002839AA">
    <w:pPr>
      <w:tabs>
        <w:tab w:val="center" w:pos="4680"/>
        <w:tab w:val="right" w:pos="9360"/>
      </w:tabs>
      <w:spacing w:after="0" w:line="240" w:lineRule="auto"/>
      <w:jc w:val="center"/>
      <w:rPr>
        <w:color w:val="595959"/>
        <w:sz w:val="20"/>
        <w:szCs w:val="20"/>
        <w:lang w:bidi="he-IL"/>
      </w:rPr>
    </w:pPr>
    <w:proofErr w:type="spellStart"/>
    <w:r w:rsidRPr="002839AA">
      <w:rPr>
        <w:color w:val="595959"/>
        <w:sz w:val="20"/>
        <w:szCs w:val="20"/>
        <w:lang w:bidi="he-IL"/>
      </w:rPr>
      <w:t>Δημ</w:t>
    </w:r>
    <w:proofErr w:type="spellEnd"/>
    <w:r w:rsidRPr="002839AA">
      <w:rPr>
        <w:color w:val="595959"/>
        <w:sz w:val="20"/>
        <w:szCs w:val="20"/>
        <w:lang w:bidi="he-IL"/>
      </w:rPr>
      <w:t xml:space="preserve">. Μάργαρη 18, Αθήνα 115 25 - </w:t>
    </w:r>
    <w:proofErr w:type="spellStart"/>
    <w:r w:rsidRPr="002839AA">
      <w:rPr>
        <w:color w:val="595959"/>
        <w:sz w:val="20"/>
        <w:szCs w:val="20"/>
        <w:lang w:bidi="he-IL"/>
      </w:rPr>
      <w:t>Τηλ</w:t>
    </w:r>
    <w:proofErr w:type="spellEnd"/>
    <w:r w:rsidRPr="002839AA">
      <w:rPr>
        <w:color w:val="595959"/>
        <w:sz w:val="20"/>
        <w:szCs w:val="20"/>
        <w:lang w:bidi="he-IL"/>
      </w:rPr>
      <w:t xml:space="preserve">. 210-6717591 - </w:t>
    </w:r>
    <w:r w:rsidRPr="002839AA">
      <w:rPr>
        <w:color w:val="595959"/>
        <w:sz w:val="20"/>
        <w:szCs w:val="20"/>
        <w:lang w:val="en-US" w:bidi="he-IL"/>
      </w:rPr>
      <w:t>e</w:t>
    </w:r>
    <w:r w:rsidRPr="002839AA">
      <w:rPr>
        <w:color w:val="595959"/>
        <w:sz w:val="20"/>
        <w:szCs w:val="20"/>
        <w:lang w:bidi="he-IL"/>
      </w:rPr>
      <w:t>-</w:t>
    </w:r>
    <w:r w:rsidRPr="002839AA">
      <w:rPr>
        <w:color w:val="595959"/>
        <w:sz w:val="20"/>
        <w:szCs w:val="20"/>
        <w:lang w:val="en-US" w:bidi="he-IL"/>
      </w:rPr>
      <w:t>mail</w:t>
    </w:r>
    <w:r w:rsidRPr="002839AA">
      <w:rPr>
        <w:color w:val="595959"/>
        <w:sz w:val="20"/>
        <w:szCs w:val="20"/>
        <w:lang w:bidi="he-IL"/>
      </w:rPr>
      <w:t xml:space="preserve">: </w:t>
    </w:r>
    <w:r w:rsidRPr="002839AA">
      <w:rPr>
        <w:color w:val="595959"/>
        <w:sz w:val="20"/>
        <w:szCs w:val="20"/>
        <w:lang w:val="en-US" w:bidi="he-IL"/>
      </w:rPr>
      <w:t>contact</w:t>
    </w:r>
    <w:r w:rsidRPr="002839AA">
      <w:rPr>
        <w:color w:val="595959"/>
        <w:sz w:val="20"/>
        <w:szCs w:val="20"/>
        <w:lang w:bidi="he-IL"/>
      </w:rPr>
      <w:t>@</w:t>
    </w:r>
    <w:r w:rsidRPr="002839AA">
      <w:rPr>
        <w:color w:val="595959"/>
        <w:sz w:val="20"/>
        <w:szCs w:val="20"/>
        <w:lang w:val="en-US" w:bidi="he-IL"/>
      </w:rPr>
      <w:t>greekhydrocarbons</w:t>
    </w:r>
    <w:r w:rsidRPr="002839AA">
      <w:rPr>
        <w:color w:val="595959"/>
        <w:sz w:val="20"/>
        <w:szCs w:val="20"/>
        <w:lang w:bidi="he-IL"/>
      </w:rPr>
      <w:t>.</w:t>
    </w:r>
    <w:r w:rsidRPr="002839AA">
      <w:rPr>
        <w:color w:val="595959"/>
        <w:sz w:val="20"/>
        <w:szCs w:val="20"/>
        <w:lang w:val="en-US" w:bidi="he-IL"/>
      </w:rPr>
      <w:t>gr</w:t>
    </w:r>
  </w:p>
  <w:p w14:paraId="12286F0F" w14:textId="77777777" w:rsidR="002839AA" w:rsidRPr="002839AA" w:rsidRDefault="002839AA">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BAAFF" w14:textId="77777777" w:rsidR="009653E5" w:rsidRDefault="009653E5" w:rsidP="00F8469F">
      <w:pPr>
        <w:spacing w:after="0" w:line="240" w:lineRule="auto"/>
      </w:pPr>
      <w:r>
        <w:separator/>
      </w:r>
    </w:p>
  </w:footnote>
  <w:footnote w:type="continuationSeparator" w:id="0">
    <w:p w14:paraId="141048FB" w14:textId="77777777" w:rsidR="009653E5" w:rsidRDefault="009653E5" w:rsidP="00F84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E31B" w14:textId="77777777" w:rsidR="0063320D" w:rsidRDefault="0063320D" w:rsidP="00F8469F">
    <w:pPr>
      <w:pStyle w:val="a3"/>
      <w:jc w:val="center"/>
    </w:pPr>
    <w:r>
      <w:rPr>
        <w:noProof/>
        <w:lang w:val="el-GR" w:eastAsia="el-GR" w:bidi="ar-SA"/>
      </w:rPr>
      <w:drawing>
        <wp:inline distT="0" distB="0" distL="0" distR="0" wp14:anchorId="64ADB1DB" wp14:editId="768D0FEC">
          <wp:extent cx="13335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23900"/>
                  </a:xfrm>
                  <a:prstGeom prst="rect">
                    <a:avLst/>
                  </a:prstGeom>
                  <a:noFill/>
                  <a:ln>
                    <a:noFill/>
                  </a:ln>
                </pic:spPr>
              </pic:pic>
            </a:graphicData>
          </a:graphic>
        </wp:inline>
      </w:drawing>
    </w:r>
  </w:p>
  <w:p w14:paraId="46B24AE4" w14:textId="77777777" w:rsidR="0063320D" w:rsidRDefault="0063320D" w:rsidP="004827C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A508C"/>
    <w:multiLevelType w:val="hybridMultilevel"/>
    <w:tmpl w:val="A85C5F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DA32485"/>
    <w:multiLevelType w:val="hybridMultilevel"/>
    <w:tmpl w:val="950A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90288"/>
    <w:multiLevelType w:val="hybridMultilevel"/>
    <w:tmpl w:val="5E3A40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91B0DA9"/>
    <w:multiLevelType w:val="hybridMultilevel"/>
    <w:tmpl w:val="6E3A425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A36F00"/>
    <w:multiLevelType w:val="hybridMultilevel"/>
    <w:tmpl w:val="B4280D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9F"/>
    <w:rsid w:val="00003242"/>
    <w:rsid w:val="000034D1"/>
    <w:rsid w:val="000134AA"/>
    <w:rsid w:val="0001393C"/>
    <w:rsid w:val="0002046C"/>
    <w:rsid w:val="0002290A"/>
    <w:rsid w:val="00025217"/>
    <w:rsid w:val="00036CB5"/>
    <w:rsid w:val="00037107"/>
    <w:rsid w:val="00046120"/>
    <w:rsid w:val="0007001E"/>
    <w:rsid w:val="0008302F"/>
    <w:rsid w:val="00084CA8"/>
    <w:rsid w:val="0009232D"/>
    <w:rsid w:val="000926A5"/>
    <w:rsid w:val="00093D7F"/>
    <w:rsid w:val="000A6034"/>
    <w:rsid w:val="000A633D"/>
    <w:rsid w:val="000B2091"/>
    <w:rsid w:val="000B368C"/>
    <w:rsid w:val="000B6DD3"/>
    <w:rsid w:val="000C3E1D"/>
    <w:rsid w:val="000D3C41"/>
    <w:rsid w:val="000E13FF"/>
    <w:rsid w:val="0010044F"/>
    <w:rsid w:val="001110B5"/>
    <w:rsid w:val="00113653"/>
    <w:rsid w:val="0011489D"/>
    <w:rsid w:val="00130BA1"/>
    <w:rsid w:val="001339E7"/>
    <w:rsid w:val="00134A73"/>
    <w:rsid w:val="00140B3F"/>
    <w:rsid w:val="0014761A"/>
    <w:rsid w:val="0015004E"/>
    <w:rsid w:val="0015172A"/>
    <w:rsid w:val="00163E85"/>
    <w:rsid w:val="0016642C"/>
    <w:rsid w:val="00172B63"/>
    <w:rsid w:val="00175C3D"/>
    <w:rsid w:val="00183180"/>
    <w:rsid w:val="00194DBF"/>
    <w:rsid w:val="0019591F"/>
    <w:rsid w:val="001959FE"/>
    <w:rsid w:val="001A0430"/>
    <w:rsid w:val="001A337C"/>
    <w:rsid w:val="001A47D4"/>
    <w:rsid w:val="001C1C83"/>
    <w:rsid w:val="001D0405"/>
    <w:rsid w:val="001D1154"/>
    <w:rsid w:val="001D5989"/>
    <w:rsid w:val="001D7DCA"/>
    <w:rsid w:val="001F4AC4"/>
    <w:rsid w:val="001F5D04"/>
    <w:rsid w:val="00215C35"/>
    <w:rsid w:val="00217D0F"/>
    <w:rsid w:val="002244D7"/>
    <w:rsid w:val="00224F7F"/>
    <w:rsid w:val="00225F29"/>
    <w:rsid w:val="002326AB"/>
    <w:rsid w:val="00236592"/>
    <w:rsid w:val="00237CD7"/>
    <w:rsid w:val="002400EE"/>
    <w:rsid w:val="00241787"/>
    <w:rsid w:val="00252031"/>
    <w:rsid w:val="002556C4"/>
    <w:rsid w:val="00257447"/>
    <w:rsid w:val="00262F2E"/>
    <w:rsid w:val="002700F7"/>
    <w:rsid w:val="00276BFC"/>
    <w:rsid w:val="002777BB"/>
    <w:rsid w:val="002809DE"/>
    <w:rsid w:val="0028322B"/>
    <w:rsid w:val="002839AA"/>
    <w:rsid w:val="00284608"/>
    <w:rsid w:val="00287498"/>
    <w:rsid w:val="002A31CD"/>
    <w:rsid w:val="002A3E9D"/>
    <w:rsid w:val="002A5EF5"/>
    <w:rsid w:val="002A6B59"/>
    <w:rsid w:val="002B2E42"/>
    <w:rsid w:val="002B6D7F"/>
    <w:rsid w:val="002C313D"/>
    <w:rsid w:val="002C5894"/>
    <w:rsid w:val="002D4721"/>
    <w:rsid w:val="002D7C26"/>
    <w:rsid w:val="002E01AB"/>
    <w:rsid w:val="00304A92"/>
    <w:rsid w:val="00304EF6"/>
    <w:rsid w:val="00306069"/>
    <w:rsid w:val="0030676D"/>
    <w:rsid w:val="00310719"/>
    <w:rsid w:val="0031427E"/>
    <w:rsid w:val="00322BEE"/>
    <w:rsid w:val="0032718C"/>
    <w:rsid w:val="00335A66"/>
    <w:rsid w:val="00335C90"/>
    <w:rsid w:val="00347FD3"/>
    <w:rsid w:val="00356879"/>
    <w:rsid w:val="00361274"/>
    <w:rsid w:val="00362540"/>
    <w:rsid w:val="0036364F"/>
    <w:rsid w:val="003721FA"/>
    <w:rsid w:val="00375110"/>
    <w:rsid w:val="00384213"/>
    <w:rsid w:val="00384409"/>
    <w:rsid w:val="00393FC6"/>
    <w:rsid w:val="003A22A5"/>
    <w:rsid w:val="003A3CCF"/>
    <w:rsid w:val="003A7269"/>
    <w:rsid w:val="003B01C8"/>
    <w:rsid w:val="003B3B14"/>
    <w:rsid w:val="003C550F"/>
    <w:rsid w:val="003C70F2"/>
    <w:rsid w:val="003D6E57"/>
    <w:rsid w:val="003D6EE0"/>
    <w:rsid w:val="003E7C74"/>
    <w:rsid w:val="003F0784"/>
    <w:rsid w:val="003F7FE9"/>
    <w:rsid w:val="004000DA"/>
    <w:rsid w:val="00403054"/>
    <w:rsid w:val="0040410D"/>
    <w:rsid w:val="00406F23"/>
    <w:rsid w:val="00412977"/>
    <w:rsid w:val="004137D6"/>
    <w:rsid w:val="00421BFB"/>
    <w:rsid w:val="004279D2"/>
    <w:rsid w:val="0044498E"/>
    <w:rsid w:val="004529AA"/>
    <w:rsid w:val="00454DA5"/>
    <w:rsid w:val="00457A1B"/>
    <w:rsid w:val="00457E65"/>
    <w:rsid w:val="00473D2D"/>
    <w:rsid w:val="004802CF"/>
    <w:rsid w:val="004820F6"/>
    <w:rsid w:val="004827C4"/>
    <w:rsid w:val="00486068"/>
    <w:rsid w:val="00491813"/>
    <w:rsid w:val="00491DEC"/>
    <w:rsid w:val="00492717"/>
    <w:rsid w:val="004A0591"/>
    <w:rsid w:val="004A18BD"/>
    <w:rsid w:val="004A54DB"/>
    <w:rsid w:val="004B00B6"/>
    <w:rsid w:val="004B042F"/>
    <w:rsid w:val="004B1941"/>
    <w:rsid w:val="004B24EF"/>
    <w:rsid w:val="004D0564"/>
    <w:rsid w:val="004D7C48"/>
    <w:rsid w:val="004F5826"/>
    <w:rsid w:val="00501697"/>
    <w:rsid w:val="005038C2"/>
    <w:rsid w:val="005113C2"/>
    <w:rsid w:val="005201F9"/>
    <w:rsid w:val="00533313"/>
    <w:rsid w:val="00535A05"/>
    <w:rsid w:val="00536AC1"/>
    <w:rsid w:val="00543801"/>
    <w:rsid w:val="00545211"/>
    <w:rsid w:val="0055147A"/>
    <w:rsid w:val="00553462"/>
    <w:rsid w:val="0055634E"/>
    <w:rsid w:val="00557F6C"/>
    <w:rsid w:val="0056596B"/>
    <w:rsid w:val="00570D6D"/>
    <w:rsid w:val="00582D34"/>
    <w:rsid w:val="00587DDA"/>
    <w:rsid w:val="0059002C"/>
    <w:rsid w:val="00593297"/>
    <w:rsid w:val="00593905"/>
    <w:rsid w:val="0059408B"/>
    <w:rsid w:val="005A28D3"/>
    <w:rsid w:val="005A2FA1"/>
    <w:rsid w:val="005B2865"/>
    <w:rsid w:val="005B583F"/>
    <w:rsid w:val="005B64E2"/>
    <w:rsid w:val="005C3065"/>
    <w:rsid w:val="005C59A5"/>
    <w:rsid w:val="005D3B4F"/>
    <w:rsid w:val="005E371E"/>
    <w:rsid w:val="005E74A6"/>
    <w:rsid w:val="005F0718"/>
    <w:rsid w:val="005F760C"/>
    <w:rsid w:val="00601B62"/>
    <w:rsid w:val="006021EF"/>
    <w:rsid w:val="00602C8A"/>
    <w:rsid w:val="006034D3"/>
    <w:rsid w:val="00606EE3"/>
    <w:rsid w:val="00607FA6"/>
    <w:rsid w:val="0061292A"/>
    <w:rsid w:val="00624EDE"/>
    <w:rsid w:val="006276C4"/>
    <w:rsid w:val="00630B50"/>
    <w:rsid w:val="0063320D"/>
    <w:rsid w:val="006403F7"/>
    <w:rsid w:val="00650BCA"/>
    <w:rsid w:val="00652795"/>
    <w:rsid w:val="0065374A"/>
    <w:rsid w:val="00666938"/>
    <w:rsid w:val="006723FD"/>
    <w:rsid w:val="00674D76"/>
    <w:rsid w:val="0068081A"/>
    <w:rsid w:val="0068364A"/>
    <w:rsid w:val="006836A1"/>
    <w:rsid w:val="00684B99"/>
    <w:rsid w:val="0069132D"/>
    <w:rsid w:val="006967CA"/>
    <w:rsid w:val="006A0CAA"/>
    <w:rsid w:val="006A11AB"/>
    <w:rsid w:val="006A47E6"/>
    <w:rsid w:val="006A6AE7"/>
    <w:rsid w:val="006C585F"/>
    <w:rsid w:val="006D4F16"/>
    <w:rsid w:val="006D7A02"/>
    <w:rsid w:val="006E51AF"/>
    <w:rsid w:val="007019AA"/>
    <w:rsid w:val="00704AF2"/>
    <w:rsid w:val="00704E89"/>
    <w:rsid w:val="00726302"/>
    <w:rsid w:val="007314BE"/>
    <w:rsid w:val="00735219"/>
    <w:rsid w:val="00756BFF"/>
    <w:rsid w:val="0075718D"/>
    <w:rsid w:val="0076586E"/>
    <w:rsid w:val="007670D7"/>
    <w:rsid w:val="0077434F"/>
    <w:rsid w:val="0077642A"/>
    <w:rsid w:val="00777BE3"/>
    <w:rsid w:val="007B2269"/>
    <w:rsid w:val="007C673D"/>
    <w:rsid w:val="007D0E11"/>
    <w:rsid w:val="007D1F25"/>
    <w:rsid w:val="007D2C31"/>
    <w:rsid w:val="007D4CC4"/>
    <w:rsid w:val="007E1F9F"/>
    <w:rsid w:val="007F212F"/>
    <w:rsid w:val="007F301A"/>
    <w:rsid w:val="007F6308"/>
    <w:rsid w:val="008071EC"/>
    <w:rsid w:val="008179E1"/>
    <w:rsid w:val="00823F9E"/>
    <w:rsid w:val="00825A17"/>
    <w:rsid w:val="00834CCD"/>
    <w:rsid w:val="00845287"/>
    <w:rsid w:val="00860399"/>
    <w:rsid w:val="00870214"/>
    <w:rsid w:val="00870341"/>
    <w:rsid w:val="00872884"/>
    <w:rsid w:val="0087350A"/>
    <w:rsid w:val="008745E7"/>
    <w:rsid w:val="008843AD"/>
    <w:rsid w:val="00884E62"/>
    <w:rsid w:val="008A53CD"/>
    <w:rsid w:val="008C08EB"/>
    <w:rsid w:val="008C7A62"/>
    <w:rsid w:val="008D27AC"/>
    <w:rsid w:val="008D679D"/>
    <w:rsid w:val="008D7F92"/>
    <w:rsid w:val="008E0EF2"/>
    <w:rsid w:val="00900C6B"/>
    <w:rsid w:val="009017CB"/>
    <w:rsid w:val="00902A71"/>
    <w:rsid w:val="009032FF"/>
    <w:rsid w:val="00903A96"/>
    <w:rsid w:val="00903D96"/>
    <w:rsid w:val="00904039"/>
    <w:rsid w:val="00905269"/>
    <w:rsid w:val="0090629E"/>
    <w:rsid w:val="0090778C"/>
    <w:rsid w:val="00912386"/>
    <w:rsid w:val="009175D0"/>
    <w:rsid w:val="00917F05"/>
    <w:rsid w:val="00927D8B"/>
    <w:rsid w:val="009533E3"/>
    <w:rsid w:val="00965012"/>
    <w:rsid w:val="009653E5"/>
    <w:rsid w:val="00971096"/>
    <w:rsid w:val="009802B3"/>
    <w:rsid w:val="009832FE"/>
    <w:rsid w:val="00984A28"/>
    <w:rsid w:val="00987BBB"/>
    <w:rsid w:val="00990D25"/>
    <w:rsid w:val="0099385E"/>
    <w:rsid w:val="00996906"/>
    <w:rsid w:val="009A1ED8"/>
    <w:rsid w:val="009A5A3D"/>
    <w:rsid w:val="009A7404"/>
    <w:rsid w:val="009B2228"/>
    <w:rsid w:val="009C0A4C"/>
    <w:rsid w:val="009C2339"/>
    <w:rsid w:val="009C6FCE"/>
    <w:rsid w:val="009C7BBC"/>
    <w:rsid w:val="009D1E4C"/>
    <w:rsid w:val="009D3DA2"/>
    <w:rsid w:val="009E402C"/>
    <w:rsid w:val="009E4CB0"/>
    <w:rsid w:val="009E5F5A"/>
    <w:rsid w:val="009F13BD"/>
    <w:rsid w:val="009F1C22"/>
    <w:rsid w:val="009F27B3"/>
    <w:rsid w:val="009F319A"/>
    <w:rsid w:val="00A0251C"/>
    <w:rsid w:val="00A03FE8"/>
    <w:rsid w:val="00A10D64"/>
    <w:rsid w:val="00A16E7D"/>
    <w:rsid w:val="00A22CF5"/>
    <w:rsid w:val="00A25086"/>
    <w:rsid w:val="00A353D4"/>
    <w:rsid w:val="00A362F9"/>
    <w:rsid w:val="00A41EE9"/>
    <w:rsid w:val="00A41F93"/>
    <w:rsid w:val="00A47EEA"/>
    <w:rsid w:val="00A52878"/>
    <w:rsid w:val="00A52B44"/>
    <w:rsid w:val="00A5371F"/>
    <w:rsid w:val="00A57764"/>
    <w:rsid w:val="00A765BD"/>
    <w:rsid w:val="00A76FB3"/>
    <w:rsid w:val="00A83F09"/>
    <w:rsid w:val="00A916C3"/>
    <w:rsid w:val="00A93474"/>
    <w:rsid w:val="00AA115D"/>
    <w:rsid w:val="00AA4C30"/>
    <w:rsid w:val="00AB15C0"/>
    <w:rsid w:val="00AC04D1"/>
    <w:rsid w:val="00AC61BB"/>
    <w:rsid w:val="00AD3938"/>
    <w:rsid w:val="00AD74F1"/>
    <w:rsid w:val="00AE6596"/>
    <w:rsid w:val="00AF7100"/>
    <w:rsid w:val="00B05A0A"/>
    <w:rsid w:val="00B12FAF"/>
    <w:rsid w:val="00B15326"/>
    <w:rsid w:val="00B20EA5"/>
    <w:rsid w:val="00B2544B"/>
    <w:rsid w:val="00B353BE"/>
    <w:rsid w:val="00B37AA0"/>
    <w:rsid w:val="00B416A5"/>
    <w:rsid w:val="00B429E2"/>
    <w:rsid w:val="00B42D0F"/>
    <w:rsid w:val="00B53804"/>
    <w:rsid w:val="00B548F1"/>
    <w:rsid w:val="00B55F33"/>
    <w:rsid w:val="00B61863"/>
    <w:rsid w:val="00B658FF"/>
    <w:rsid w:val="00B6618A"/>
    <w:rsid w:val="00B66F74"/>
    <w:rsid w:val="00B7210F"/>
    <w:rsid w:val="00B727C6"/>
    <w:rsid w:val="00B72F15"/>
    <w:rsid w:val="00B7448E"/>
    <w:rsid w:val="00B829E3"/>
    <w:rsid w:val="00B8475E"/>
    <w:rsid w:val="00B94160"/>
    <w:rsid w:val="00B94C44"/>
    <w:rsid w:val="00BA05B2"/>
    <w:rsid w:val="00BA18CB"/>
    <w:rsid w:val="00BA3D46"/>
    <w:rsid w:val="00BB23FB"/>
    <w:rsid w:val="00BB672F"/>
    <w:rsid w:val="00BB7312"/>
    <w:rsid w:val="00BD0F06"/>
    <w:rsid w:val="00BD6A7F"/>
    <w:rsid w:val="00BE193C"/>
    <w:rsid w:val="00BF668A"/>
    <w:rsid w:val="00BF6EEB"/>
    <w:rsid w:val="00C01F73"/>
    <w:rsid w:val="00C03D1D"/>
    <w:rsid w:val="00C044C4"/>
    <w:rsid w:val="00C05021"/>
    <w:rsid w:val="00C12E68"/>
    <w:rsid w:val="00C13097"/>
    <w:rsid w:val="00C177B4"/>
    <w:rsid w:val="00C20030"/>
    <w:rsid w:val="00C252A8"/>
    <w:rsid w:val="00C30FAA"/>
    <w:rsid w:val="00C335DA"/>
    <w:rsid w:val="00C40500"/>
    <w:rsid w:val="00C462B7"/>
    <w:rsid w:val="00C47666"/>
    <w:rsid w:val="00C53482"/>
    <w:rsid w:val="00C61C45"/>
    <w:rsid w:val="00C65E66"/>
    <w:rsid w:val="00C73A28"/>
    <w:rsid w:val="00C75D55"/>
    <w:rsid w:val="00C85FCD"/>
    <w:rsid w:val="00C862BF"/>
    <w:rsid w:val="00C94455"/>
    <w:rsid w:val="00C9654A"/>
    <w:rsid w:val="00CA5182"/>
    <w:rsid w:val="00CC02B5"/>
    <w:rsid w:val="00CC6AA2"/>
    <w:rsid w:val="00CD5842"/>
    <w:rsid w:val="00CE3954"/>
    <w:rsid w:val="00CF0DC6"/>
    <w:rsid w:val="00CF330F"/>
    <w:rsid w:val="00D007A5"/>
    <w:rsid w:val="00D068CC"/>
    <w:rsid w:val="00D1559A"/>
    <w:rsid w:val="00D204BC"/>
    <w:rsid w:val="00D25C39"/>
    <w:rsid w:val="00D3391A"/>
    <w:rsid w:val="00D36DB0"/>
    <w:rsid w:val="00D40AEA"/>
    <w:rsid w:val="00D518BF"/>
    <w:rsid w:val="00D55FB8"/>
    <w:rsid w:val="00D7291C"/>
    <w:rsid w:val="00D75E58"/>
    <w:rsid w:val="00D77353"/>
    <w:rsid w:val="00D84672"/>
    <w:rsid w:val="00D86B8C"/>
    <w:rsid w:val="00D9486E"/>
    <w:rsid w:val="00DA2D2D"/>
    <w:rsid w:val="00DA77CC"/>
    <w:rsid w:val="00DB00AD"/>
    <w:rsid w:val="00DB1113"/>
    <w:rsid w:val="00DB2BC1"/>
    <w:rsid w:val="00DC27C1"/>
    <w:rsid w:val="00DC6776"/>
    <w:rsid w:val="00DC7147"/>
    <w:rsid w:val="00DE23CF"/>
    <w:rsid w:val="00DE2B5B"/>
    <w:rsid w:val="00DE4140"/>
    <w:rsid w:val="00DE4734"/>
    <w:rsid w:val="00DE5766"/>
    <w:rsid w:val="00DE6ABC"/>
    <w:rsid w:val="00DF774F"/>
    <w:rsid w:val="00E04DB4"/>
    <w:rsid w:val="00E05AB4"/>
    <w:rsid w:val="00E05E35"/>
    <w:rsid w:val="00E147C2"/>
    <w:rsid w:val="00E174EC"/>
    <w:rsid w:val="00E24319"/>
    <w:rsid w:val="00E31D1E"/>
    <w:rsid w:val="00E34590"/>
    <w:rsid w:val="00E400BC"/>
    <w:rsid w:val="00E434AC"/>
    <w:rsid w:val="00E46506"/>
    <w:rsid w:val="00E46E6E"/>
    <w:rsid w:val="00E51145"/>
    <w:rsid w:val="00E624F8"/>
    <w:rsid w:val="00E6608D"/>
    <w:rsid w:val="00E67ABF"/>
    <w:rsid w:val="00E67D88"/>
    <w:rsid w:val="00E75A00"/>
    <w:rsid w:val="00E8124F"/>
    <w:rsid w:val="00E82872"/>
    <w:rsid w:val="00E84DC5"/>
    <w:rsid w:val="00E86CFE"/>
    <w:rsid w:val="00E93BBE"/>
    <w:rsid w:val="00EA3F9D"/>
    <w:rsid w:val="00EA6254"/>
    <w:rsid w:val="00EB105B"/>
    <w:rsid w:val="00EB6E8E"/>
    <w:rsid w:val="00EC09DB"/>
    <w:rsid w:val="00EC1EA9"/>
    <w:rsid w:val="00EC371D"/>
    <w:rsid w:val="00EC7768"/>
    <w:rsid w:val="00ED41EF"/>
    <w:rsid w:val="00ED41F3"/>
    <w:rsid w:val="00ED5708"/>
    <w:rsid w:val="00ED6EE2"/>
    <w:rsid w:val="00ED77C7"/>
    <w:rsid w:val="00EE31B8"/>
    <w:rsid w:val="00EE6D2F"/>
    <w:rsid w:val="00EE7C63"/>
    <w:rsid w:val="00EF3091"/>
    <w:rsid w:val="00F0079C"/>
    <w:rsid w:val="00F03B1A"/>
    <w:rsid w:val="00F10B1C"/>
    <w:rsid w:val="00F1165F"/>
    <w:rsid w:val="00F20981"/>
    <w:rsid w:val="00F2250E"/>
    <w:rsid w:val="00F31E0D"/>
    <w:rsid w:val="00F42D66"/>
    <w:rsid w:val="00F53B5F"/>
    <w:rsid w:val="00F54007"/>
    <w:rsid w:val="00F832C8"/>
    <w:rsid w:val="00F8469F"/>
    <w:rsid w:val="00F90BE9"/>
    <w:rsid w:val="00F9255B"/>
    <w:rsid w:val="00F95CC2"/>
    <w:rsid w:val="00FA3C89"/>
    <w:rsid w:val="00FA44CA"/>
    <w:rsid w:val="00FA66D5"/>
    <w:rsid w:val="00FB292C"/>
    <w:rsid w:val="00FB5202"/>
    <w:rsid w:val="00FB6060"/>
    <w:rsid w:val="00FC3ED1"/>
    <w:rsid w:val="00FD4882"/>
    <w:rsid w:val="00FD4CEF"/>
    <w:rsid w:val="00FD57C4"/>
    <w:rsid w:val="00FD7E3C"/>
    <w:rsid w:val="00FE1EEF"/>
    <w:rsid w:val="00FE3295"/>
    <w:rsid w:val="00FE372B"/>
    <w:rsid w:val="00FF01D6"/>
    <w:rsid w:val="00FF4039"/>
    <w:rsid w:val="00FF4F5B"/>
    <w:rsid w:val="00FF6350"/>
    <w:rsid w:val="00FF64EB"/>
    <w:rsid w:val="00FF739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EC4A2"/>
  <w15:docId w15:val="{9C56455E-2DE0-49C7-A4FB-D0B73A48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F23"/>
    <w:pPr>
      <w:spacing w:after="160" w:line="259" w:lineRule="auto"/>
    </w:pPr>
    <w:rPr>
      <w:lang w:eastAsia="en-US"/>
    </w:rPr>
  </w:style>
  <w:style w:type="paragraph" w:styleId="1">
    <w:name w:val="heading 1"/>
    <w:basedOn w:val="a"/>
    <w:next w:val="a"/>
    <w:link w:val="1Char"/>
    <w:qFormat/>
    <w:locked/>
    <w:rsid w:val="00A16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8469F"/>
    <w:pPr>
      <w:tabs>
        <w:tab w:val="center" w:pos="4680"/>
        <w:tab w:val="right" w:pos="9360"/>
      </w:tabs>
      <w:spacing w:after="0" w:line="240" w:lineRule="auto"/>
    </w:pPr>
    <w:rPr>
      <w:lang w:val="en-US" w:bidi="he-IL"/>
    </w:rPr>
  </w:style>
  <w:style w:type="character" w:customStyle="1" w:styleId="Char">
    <w:name w:val="Κεφαλίδα Char"/>
    <w:basedOn w:val="a0"/>
    <w:link w:val="a3"/>
    <w:uiPriority w:val="99"/>
    <w:locked/>
    <w:rsid w:val="00F8469F"/>
    <w:rPr>
      <w:rFonts w:cs="Times New Roman"/>
    </w:rPr>
  </w:style>
  <w:style w:type="paragraph" w:styleId="a4">
    <w:name w:val="footer"/>
    <w:basedOn w:val="a"/>
    <w:link w:val="Char0"/>
    <w:uiPriority w:val="99"/>
    <w:rsid w:val="00F8469F"/>
    <w:pPr>
      <w:tabs>
        <w:tab w:val="center" w:pos="4680"/>
        <w:tab w:val="right" w:pos="9360"/>
      </w:tabs>
      <w:spacing w:after="0" w:line="240" w:lineRule="auto"/>
    </w:pPr>
    <w:rPr>
      <w:lang w:val="en-US" w:bidi="he-IL"/>
    </w:rPr>
  </w:style>
  <w:style w:type="character" w:customStyle="1" w:styleId="Char0">
    <w:name w:val="Υποσέλιδο Char"/>
    <w:basedOn w:val="a0"/>
    <w:link w:val="a4"/>
    <w:uiPriority w:val="99"/>
    <w:locked/>
    <w:rsid w:val="00F8469F"/>
    <w:rPr>
      <w:rFonts w:cs="Times New Roman"/>
    </w:rPr>
  </w:style>
  <w:style w:type="paragraph" w:styleId="a5">
    <w:name w:val="Balloon Text"/>
    <w:basedOn w:val="a"/>
    <w:link w:val="Char1"/>
    <w:uiPriority w:val="99"/>
    <w:semiHidden/>
    <w:rsid w:val="00630B50"/>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locked/>
    <w:rsid w:val="00630B50"/>
    <w:rPr>
      <w:rFonts w:ascii="Segoe UI" w:hAnsi="Segoe UI" w:cs="Segoe UI"/>
      <w:sz w:val="18"/>
      <w:szCs w:val="18"/>
      <w:lang w:bidi="ar-SA"/>
    </w:rPr>
  </w:style>
  <w:style w:type="character" w:styleId="a6">
    <w:name w:val="Strong"/>
    <w:basedOn w:val="a0"/>
    <w:uiPriority w:val="22"/>
    <w:qFormat/>
    <w:rsid w:val="005E371E"/>
    <w:rPr>
      <w:rFonts w:cs="Times New Roman"/>
      <w:b/>
      <w:bCs/>
    </w:rPr>
  </w:style>
  <w:style w:type="character" w:styleId="-">
    <w:name w:val="Hyperlink"/>
    <w:basedOn w:val="a0"/>
    <w:uiPriority w:val="99"/>
    <w:rsid w:val="009F13BD"/>
    <w:rPr>
      <w:rFonts w:cs="Times New Roman"/>
      <w:color w:val="0563C1"/>
      <w:u w:val="single"/>
    </w:rPr>
  </w:style>
  <w:style w:type="table" w:styleId="a7">
    <w:name w:val="Table Grid"/>
    <w:basedOn w:val="a1"/>
    <w:uiPriority w:val="99"/>
    <w:rsid w:val="007D0E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2B63"/>
    <w:pPr>
      <w:autoSpaceDE w:val="0"/>
      <w:autoSpaceDN w:val="0"/>
      <w:adjustRightInd w:val="0"/>
    </w:pPr>
    <w:rPr>
      <w:rFonts w:cs="Calibri"/>
      <w:color w:val="000000"/>
      <w:sz w:val="24"/>
      <w:szCs w:val="24"/>
    </w:rPr>
  </w:style>
  <w:style w:type="paragraph" w:styleId="a8">
    <w:name w:val="List Paragraph"/>
    <w:basedOn w:val="a"/>
    <w:uiPriority w:val="34"/>
    <w:qFormat/>
    <w:rsid w:val="0099385E"/>
    <w:pPr>
      <w:ind w:left="720"/>
      <w:contextualSpacing/>
    </w:pPr>
  </w:style>
  <w:style w:type="character" w:styleId="-0">
    <w:name w:val="FollowedHyperlink"/>
    <w:basedOn w:val="a0"/>
    <w:uiPriority w:val="99"/>
    <w:semiHidden/>
    <w:unhideWhenUsed/>
    <w:rsid w:val="00457E65"/>
    <w:rPr>
      <w:color w:val="800080" w:themeColor="followedHyperlink"/>
      <w:u w:val="single"/>
    </w:rPr>
  </w:style>
  <w:style w:type="paragraph" w:styleId="Web">
    <w:name w:val="Normal (Web)"/>
    <w:basedOn w:val="a"/>
    <w:uiPriority w:val="99"/>
    <w:unhideWhenUsed/>
    <w:rsid w:val="00834CCD"/>
    <w:pPr>
      <w:spacing w:after="0" w:line="240" w:lineRule="auto"/>
    </w:pPr>
    <w:rPr>
      <w:rFonts w:eastAsiaTheme="minorHAnsi" w:cs="Calibri"/>
      <w:lang w:val="en-US"/>
    </w:rPr>
  </w:style>
  <w:style w:type="character" w:customStyle="1" w:styleId="text">
    <w:name w:val="text"/>
    <w:basedOn w:val="a0"/>
    <w:rsid w:val="00384213"/>
  </w:style>
  <w:style w:type="table" w:styleId="Web3">
    <w:name w:val="Table Web 3"/>
    <w:basedOn w:val="a1"/>
    <w:uiPriority w:val="99"/>
    <w:rsid w:val="00EE31B8"/>
    <w:pPr>
      <w:suppressAutoHyphens/>
      <w:spacing w:after="160" w:line="259" w:lineRule="auto"/>
    </w:pPr>
    <w:rPr>
      <w:rFonts w:asciiTheme="minorHAnsi" w:eastAsiaTheme="minorHAnsi" w:hAnsiTheme="minorHAnsi" w:cstheme="minorBidi"/>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9">
    <w:name w:val="annotation reference"/>
    <w:basedOn w:val="a0"/>
    <w:uiPriority w:val="99"/>
    <w:semiHidden/>
    <w:unhideWhenUsed/>
    <w:rsid w:val="002400EE"/>
    <w:rPr>
      <w:sz w:val="16"/>
      <w:szCs w:val="16"/>
    </w:rPr>
  </w:style>
  <w:style w:type="paragraph" w:styleId="aa">
    <w:name w:val="annotation text"/>
    <w:basedOn w:val="a"/>
    <w:link w:val="Char2"/>
    <w:uiPriority w:val="99"/>
    <w:semiHidden/>
    <w:unhideWhenUsed/>
    <w:rsid w:val="002400EE"/>
    <w:pPr>
      <w:spacing w:line="240" w:lineRule="auto"/>
    </w:pPr>
    <w:rPr>
      <w:sz w:val="20"/>
      <w:szCs w:val="20"/>
    </w:rPr>
  </w:style>
  <w:style w:type="character" w:customStyle="1" w:styleId="Char2">
    <w:name w:val="Κείμενο σχολίου Char"/>
    <w:basedOn w:val="a0"/>
    <w:link w:val="aa"/>
    <w:uiPriority w:val="99"/>
    <w:semiHidden/>
    <w:rsid w:val="002400EE"/>
    <w:rPr>
      <w:sz w:val="20"/>
      <w:szCs w:val="20"/>
      <w:lang w:eastAsia="en-US"/>
    </w:rPr>
  </w:style>
  <w:style w:type="paragraph" w:styleId="ab">
    <w:name w:val="annotation subject"/>
    <w:basedOn w:val="aa"/>
    <w:next w:val="aa"/>
    <w:link w:val="Char3"/>
    <w:uiPriority w:val="99"/>
    <w:semiHidden/>
    <w:unhideWhenUsed/>
    <w:rsid w:val="002400EE"/>
    <w:rPr>
      <w:b/>
      <w:bCs/>
    </w:rPr>
  </w:style>
  <w:style w:type="character" w:customStyle="1" w:styleId="Char3">
    <w:name w:val="Θέμα σχολίου Char"/>
    <w:basedOn w:val="Char2"/>
    <w:link w:val="ab"/>
    <w:uiPriority w:val="99"/>
    <w:semiHidden/>
    <w:rsid w:val="002400EE"/>
    <w:rPr>
      <w:b/>
      <w:bCs/>
      <w:sz w:val="20"/>
      <w:szCs w:val="20"/>
      <w:lang w:eastAsia="en-US"/>
    </w:rPr>
  </w:style>
  <w:style w:type="character" w:customStyle="1" w:styleId="1Char">
    <w:name w:val="Επικεφαλίδα 1 Char"/>
    <w:basedOn w:val="a0"/>
    <w:link w:val="1"/>
    <w:rsid w:val="00A16E7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9768">
      <w:bodyDiv w:val="1"/>
      <w:marLeft w:val="0"/>
      <w:marRight w:val="0"/>
      <w:marTop w:val="0"/>
      <w:marBottom w:val="0"/>
      <w:divBdr>
        <w:top w:val="none" w:sz="0" w:space="0" w:color="auto"/>
        <w:left w:val="none" w:sz="0" w:space="0" w:color="auto"/>
        <w:bottom w:val="none" w:sz="0" w:space="0" w:color="auto"/>
        <w:right w:val="none" w:sz="0" w:space="0" w:color="auto"/>
      </w:divBdr>
    </w:div>
    <w:div w:id="236942159">
      <w:marLeft w:val="0"/>
      <w:marRight w:val="0"/>
      <w:marTop w:val="0"/>
      <w:marBottom w:val="0"/>
      <w:divBdr>
        <w:top w:val="none" w:sz="0" w:space="0" w:color="auto"/>
        <w:left w:val="none" w:sz="0" w:space="0" w:color="auto"/>
        <w:bottom w:val="none" w:sz="0" w:space="0" w:color="auto"/>
        <w:right w:val="none" w:sz="0" w:space="0" w:color="auto"/>
      </w:divBdr>
    </w:div>
    <w:div w:id="312947595">
      <w:bodyDiv w:val="1"/>
      <w:marLeft w:val="0"/>
      <w:marRight w:val="0"/>
      <w:marTop w:val="0"/>
      <w:marBottom w:val="0"/>
      <w:divBdr>
        <w:top w:val="none" w:sz="0" w:space="0" w:color="auto"/>
        <w:left w:val="none" w:sz="0" w:space="0" w:color="auto"/>
        <w:bottom w:val="none" w:sz="0" w:space="0" w:color="auto"/>
        <w:right w:val="none" w:sz="0" w:space="0" w:color="auto"/>
      </w:divBdr>
    </w:div>
    <w:div w:id="326976928">
      <w:bodyDiv w:val="1"/>
      <w:marLeft w:val="0"/>
      <w:marRight w:val="0"/>
      <w:marTop w:val="0"/>
      <w:marBottom w:val="0"/>
      <w:divBdr>
        <w:top w:val="none" w:sz="0" w:space="0" w:color="auto"/>
        <w:left w:val="none" w:sz="0" w:space="0" w:color="auto"/>
        <w:bottom w:val="none" w:sz="0" w:space="0" w:color="auto"/>
        <w:right w:val="none" w:sz="0" w:space="0" w:color="auto"/>
      </w:divBdr>
    </w:div>
    <w:div w:id="565722804">
      <w:bodyDiv w:val="1"/>
      <w:marLeft w:val="0"/>
      <w:marRight w:val="0"/>
      <w:marTop w:val="0"/>
      <w:marBottom w:val="0"/>
      <w:divBdr>
        <w:top w:val="none" w:sz="0" w:space="0" w:color="auto"/>
        <w:left w:val="none" w:sz="0" w:space="0" w:color="auto"/>
        <w:bottom w:val="none" w:sz="0" w:space="0" w:color="auto"/>
        <w:right w:val="none" w:sz="0" w:space="0" w:color="auto"/>
      </w:divBdr>
    </w:div>
    <w:div w:id="627660263">
      <w:bodyDiv w:val="1"/>
      <w:marLeft w:val="0"/>
      <w:marRight w:val="0"/>
      <w:marTop w:val="0"/>
      <w:marBottom w:val="0"/>
      <w:divBdr>
        <w:top w:val="none" w:sz="0" w:space="0" w:color="auto"/>
        <w:left w:val="none" w:sz="0" w:space="0" w:color="auto"/>
        <w:bottom w:val="none" w:sz="0" w:space="0" w:color="auto"/>
        <w:right w:val="none" w:sz="0" w:space="0" w:color="auto"/>
      </w:divBdr>
    </w:div>
    <w:div w:id="649137260">
      <w:bodyDiv w:val="1"/>
      <w:marLeft w:val="0"/>
      <w:marRight w:val="0"/>
      <w:marTop w:val="0"/>
      <w:marBottom w:val="0"/>
      <w:divBdr>
        <w:top w:val="none" w:sz="0" w:space="0" w:color="auto"/>
        <w:left w:val="none" w:sz="0" w:space="0" w:color="auto"/>
        <w:bottom w:val="none" w:sz="0" w:space="0" w:color="auto"/>
        <w:right w:val="none" w:sz="0" w:space="0" w:color="auto"/>
      </w:divBdr>
    </w:div>
    <w:div w:id="781728568">
      <w:bodyDiv w:val="1"/>
      <w:marLeft w:val="0"/>
      <w:marRight w:val="0"/>
      <w:marTop w:val="0"/>
      <w:marBottom w:val="0"/>
      <w:divBdr>
        <w:top w:val="none" w:sz="0" w:space="0" w:color="auto"/>
        <w:left w:val="none" w:sz="0" w:space="0" w:color="auto"/>
        <w:bottom w:val="none" w:sz="0" w:space="0" w:color="auto"/>
        <w:right w:val="none" w:sz="0" w:space="0" w:color="auto"/>
      </w:divBdr>
    </w:div>
    <w:div w:id="1243569607">
      <w:bodyDiv w:val="1"/>
      <w:marLeft w:val="0"/>
      <w:marRight w:val="0"/>
      <w:marTop w:val="0"/>
      <w:marBottom w:val="0"/>
      <w:divBdr>
        <w:top w:val="none" w:sz="0" w:space="0" w:color="auto"/>
        <w:left w:val="none" w:sz="0" w:space="0" w:color="auto"/>
        <w:bottom w:val="none" w:sz="0" w:space="0" w:color="auto"/>
        <w:right w:val="none" w:sz="0" w:space="0" w:color="auto"/>
      </w:divBdr>
    </w:div>
    <w:div w:id="1363358741">
      <w:bodyDiv w:val="1"/>
      <w:marLeft w:val="0"/>
      <w:marRight w:val="0"/>
      <w:marTop w:val="0"/>
      <w:marBottom w:val="0"/>
      <w:divBdr>
        <w:top w:val="none" w:sz="0" w:space="0" w:color="auto"/>
        <w:left w:val="none" w:sz="0" w:space="0" w:color="auto"/>
        <w:bottom w:val="none" w:sz="0" w:space="0" w:color="auto"/>
        <w:right w:val="none" w:sz="0" w:space="0" w:color="auto"/>
      </w:divBdr>
    </w:div>
    <w:div w:id="1633705620">
      <w:bodyDiv w:val="1"/>
      <w:marLeft w:val="0"/>
      <w:marRight w:val="0"/>
      <w:marTop w:val="0"/>
      <w:marBottom w:val="0"/>
      <w:divBdr>
        <w:top w:val="none" w:sz="0" w:space="0" w:color="auto"/>
        <w:left w:val="none" w:sz="0" w:space="0" w:color="auto"/>
        <w:bottom w:val="none" w:sz="0" w:space="0" w:color="auto"/>
        <w:right w:val="none" w:sz="0" w:space="0" w:color="auto"/>
      </w:divBdr>
    </w:div>
    <w:div w:id="1659579760">
      <w:bodyDiv w:val="1"/>
      <w:marLeft w:val="0"/>
      <w:marRight w:val="0"/>
      <w:marTop w:val="0"/>
      <w:marBottom w:val="0"/>
      <w:divBdr>
        <w:top w:val="none" w:sz="0" w:space="0" w:color="auto"/>
        <w:left w:val="none" w:sz="0" w:space="0" w:color="auto"/>
        <w:bottom w:val="none" w:sz="0" w:space="0" w:color="auto"/>
        <w:right w:val="none" w:sz="0" w:space="0" w:color="auto"/>
      </w:divBdr>
    </w:div>
    <w:div w:id="1779792398">
      <w:bodyDiv w:val="1"/>
      <w:marLeft w:val="0"/>
      <w:marRight w:val="0"/>
      <w:marTop w:val="0"/>
      <w:marBottom w:val="0"/>
      <w:divBdr>
        <w:top w:val="none" w:sz="0" w:space="0" w:color="auto"/>
        <w:left w:val="none" w:sz="0" w:space="0" w:color="auto"/>
        <w:bottom w:val="none" w:sz="0" w:space="0" w:color="auto"/>
        <w:right w:val="none" w:sz="0" w:space="0" w:color="auto"/>
      </w:divBdr>
    </w:div>
    <w:div w:id="18492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hydrocarbon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7DE6C-D5AA-44DB-AF13-CD228512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1422</Words>
  <Characters>8106</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07/12/2017</vt:lpstr>
      <vt:lpstr>07/12/2017</vt:lpstr>
    </vt:vector>
  </TitlesOfParts>
  <Company>Microsoft</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07/12/2017</dc:title>
  <dc:creator>Maria Matzakou</dc:creator>
  <cp:lastModifiedBy>Penny Chalatsi</cp:lastModifiedBy>
  <cp:revision>4</cp:revision>
  <cp:lastPrinted>2020-12-02T10:09:00Z</cp:lastPrinted>
  <dcterms:created xsi:type="dcterms:W3CDTF">2020-12-21T08:04:00Z</dcterms:created>
  <dcterms:modified xsi:type="dcterms:W3CDTF">2020-12-21T08:07:00Z</dcterms:modified>
</cp:coreProperties>
</file>