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7D8" w:rsidRPr="00A95C72" w:rsidRDefault="001F47D8" w:rsidP="001F47D8">
      <w:pPr>
        <w:pStyle w:val="Body"/>
        <w:ind w:left="284" w:right="282"/>
        <w:jc w:val="center"/>
        <w:rPr>
          <w:rFonts w:ascii="Arial" w:hAnsi="Arial" w:cs="Arial"/>
        </w:rPr>
      </w:pPr>
      <w:bookmarkStart w:id="0" w:name="_GoBack"/>
      <w:bookmarkEnd w:id="0"/>
      <w:r w:rsidRPr="00A95C72">
        <w:rPr>
          <w:rFonts w:ascii="Arial" w:eastAsia="Calibri" w:hAnsi="Arial" w:cs="Arial"/>
          <w:noProof/>
          <w:color w:val="auto"/>
          <w:bdr w:val="none" w:sz="0" w:space="0" w:color="auto"/>
        </w:rPr>
        <w:drawing>
          <wp:inline distT="0" distB="0" distL="0" distR="0">
            <wp:extent cx="2182976" cy="370703"/>
            <wp:effectExtent l="19050" t="0" r="7774"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3051" cy="370716"/>
                    </a:xfrm>
                    <a:prstGeom prst="rect">
                      <a:avLst/>
                    </a:prstGeom>
                    <a:noFill/>
                    <a:ln w="9525">
                      <a:noFill/>
                      <a:miter lim="800000"/>
                      <a:headEnd/>
                      <a:tailEnd/>
                    </a:ln>
                  </pic:spPr>
                </pic:pic>
              </a:graphicData>
            </a:graphic>
          </wp:inline>
        </w:drawing>
      </w:r>
    </w:p>
    <w:p w:rsidR="001F47D8" w:rsidRPr="00A95C72" w:rsidRDefault="001F47D8" w:rsidP="001F47D8">
      <w:pPr>
        <w:pStyle w:val="Body"/>
        <w:spacing w:line="360" w:lineRule="auto"/>
        <w:ind w:left="284" w:right="282"/>
        <w:jc w:val="center"/>
        <w:rPr>
          <w:rFonts w:ascii="Arial" w:eastAsia="Calibri" w:hAnsi="Arial" w:cs="Arial"/>
          <w:u w:color="000000"/>
        </w:rPr>
      </w:pPr>
      <w:r w:rsidRPr="00A95C72">
        <w:rPr>
          <w:rFonts w:ascii="Arial" w:eastAsia="Calibri" w:hAnsi="Arial" w:cs="Arial"/>
          <w:noProof/>
          <w:color w:val="auto"/>
          <w:bdr w:val="none" w:sz="0" w:space="0" w:color="auto"/>
        </w:rPr>
        <w:drawing>
          <wp:inline distT="0" distB="0" distL="0" distR="0">
            <wp:extent cx="2184400" cy="135255"/>
            <wp:effectExtent l="19050" t="0" r="6350" b="0"/>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2184400" cy="135255"/>
                    </a:xfrm>
                    <a:prstGeom prst="rect">
                      <a:avLst/>
                    </a:prstGeom>
                    <a:noFill/>
                    <a:ln w="9525">
                      <a:noFill/>
                      <a:miter lim="800000"/>
                      <a:headEnd/>
                      <a:tailEnd/>
                    </a:ln>
                  </pic:spPr>
                </pic:pic>
              </a:graphicData>
            </a:graphic>
          </wp:inline>
        </w:drawing>
      </w:r>
    </w:p>
    <w:p w:rsidR="001F47D8" w:rsidRPr="00A95C72" w:rsidRDefault="001F47D8" w:rsidP="001F47D8">
      <w:pPr>
        <w:ind w:left="-567" w:right="-1"/>
        <w:jc w:val="right"/>
        <w:rPr>
          <w:rFonts w:ascii="Arial" w:eastAsia="Calibri" w:hAnsi="Arial" w:cs="Arial"/>
          <w:b/>
          <w:bCs/>
          <w:sz w:val="24"/>
          <w:szCs w:val="24"/>
          <w:lang w:bidi="he-IL"/>
        </w:rPr>
      </w:pPr>
      <w:r w:rsidRPr="00A95C72">
        <w:rPr>
          <w:rFonts w:ascii="Arial" w:eastAsia="Calibri" w:hAnsi="Arial" w:cs="Arial"/>
          <w:b/>
          <w:bCs/>
          <w:sz w:val="24"/>
          <w:szCs w:val="24"/>
          <w:lang w:bidi="he-IL"/>
        </w:rPr>
        <w:t xml:space="preserve">Αθήνα, </w:t>
      </w:r>
      <w:r w:rsidR="00B37744">
        <w:rPr>
          <w:rFonts w:ascii="Arial" w:eastAsia="Calibri" w:hAnsi="Arial" w:cs="Arial"/>
          <w:b/>
          <w:bCs/>
          <w:sz w:val="24"/>
          <w:szCs w:val="24"/>
          <w:lang w:bidi="he-IL"/>
        </w:rPr>
        <w:t xml:space="preserve">11 </w:t>
      </w:r>
      <w:proofErr w:type="spellStart"/>
      <w:r w:rsidR="00B37744">
        <w:rPr>
          <w:rFonts w:ascii="Arial" w:eastAsia="Calibri" w:hAnsi="Arial" w:cs="Arial"/>
          <w:b/>
          <w:bCs/>
          <w:sz w:val="24"/>
          <w:szCs w:val="24"/>
          <w:lang w:bidi="he-IL"/>
        </w:rPr>
        <w:t>Μαϊου</w:t>
      </w:r>
      <w:proofErr w:type="spellEnd"/>
      <w:r w:rsidR="00B37744">
        <w:rPr>
          <w:rFonts w:ascii="Arial" w:eastAsia="Calibri" w:hAnsi="Arial" w:cs="Arial"/>
          <w:b/>
          <w:bCs/>
          <w:sz w:val="24"/>
          <w:szCs w:val="24"/>
          <w:lang w:bidi="he-IL"/>
        </w:rPr>
        <w:t xml:space="preserve"> 2026</w:t>
      </w:r>
    </w:p>
    <w:p w:rsidR="001F47D8" w:rsidRPr="00A95C72" w:rsidRDefault="001F47D8" w:rsidP="001F47D8">
      <w:pPr>
        <w:spacing w:after="0" w:line="240" w:lineRule="auto"/>
        <w:ind w:right="142"/>
        <w:jc w:val="center"/>
        <w:rPr>
          <w:rFonts w:ascii="Arial" w:eastAsia="Calibri" w:hAnsi="Arial" w:cs="Arial"/>
          <w:b/>
          <w:bCs/>
          <w:sz w:val="24"/>
          <w:szCs w:val="24"/>
          <w:lang w:bidi="he-IL"/>
        </w:rPr>
      </w:pPr>
      <w:r w:rsidRPr="00A95C72">
        <w:rPr>
          <w:rFonts w:ascii="Arial" w:eastAsia="Calibri" w:hAnsi="Arial" w:cs="Arial"/>
          <w:b/>
          <w:bCs/>
          <w:sz w:val="24"/>
          <w:szCs w:val="24"/>
          <w:lang w:bidi="he-IL"/>
        </w:rPr>
        <w:t>ΕΠΙΚΑΙΡΗ ΕΡΩΤΗΣΗ</w:t>
      </w:r>
    </w:p>
    <w:p w:rsidR="001F47D8" w:rsidRPr="00A95C72" w:rsidRDefault="001F47D8" w:rsidP="001F47D8">
      <w:pPr>
        <w:spacing w:after="0" w:line="240" w:lineRule="auto"/>
        <w:ind w:right="142"/>
        <w:jc w:val="center"/>
        <w:rPr>
          <w:rFonts w:ascii="Arial" w:eastAsia="Calibri" w:hAnsi="Arial" w:cs="Arial"/>
          <w:b/>
          <w:bCs/>
          <w:sz w:val="24"/>
          <w:szCs w:val="24"/>
          <w:lang w:bidi="he-IL"/>
        </w:rPr>
      </w:pPr>
      <w:r w:rsidRPr="00A95C72">
        <w:rPr>
          <w:rFonts w:ascii="Arial" w:eastAsia="Calibri" w:hAnsi="Arial" w:cs="Arial"/>
          <w:b/>
          <w:bCs/>
          <w:sz w:val="24"/>
          <w:szCs w:val="24"/>
          <w:lang w:bidi="he-IL"/>
        </w:rPr>
        <w:t>Προς την κ. Υπουργό Πολιτισμού</w:t>
      </w:r>
    </w:p>
    <w:p w:rsidR="001F47D8" w:rsidRPr="00A95C72" w:rsidRDefault="001F47D8" w:rsidP="000C2BD3">
      <w:pPr>
        <w:spacing w:before="100" w:beforeAutospacing="1" w:after="100" w:afterAutospacing="1" w:line="240" w:lineRule="auto"/>
        <w:jc w:val="both"/>
        <w:rPr>
          <w:rFonts w:ascii="Arial" w:eastAsia="Times New Roman" w:hAnsi="Arial" w:cs="Arial"/>
          <w:sz w:val="24"/>
          <w:szCs w:val="24"/>
          <w:lang w:eastAsia="el-GR"/>
        </w:rPr>
      </w:pPr>
      <w:r w:rsidRPr="00A95C72">
        <w:rPr>
          <w:rFonts w:ascii="Arial" w:eastAsia="Times New Roman" w:hAnsi="Arial" w:cs="Arial"/>
          <w:b/>
          <w:bCs/>
          <w:sz w:val="24"/>
          <w:szCs w:val="24"/>
          <w:lang w:eastAsia="el-GR"/>
        </w:rPr>
        <w:t xml:space="preserve">Θέμα: </w:t>
      </w:r>
      <w:r w:rsidR="00B37744">
        <w:rPr>
          <w:rFonts w:ascii="Arial" w:eastAsia="Times New Roman" w:hAnsi="Arial" w:cs="Arial"/>
          <w:b/>
          <w:bCs/>
          <w:sz w:val="24"/>
          <w:szCs w:val="24"/>
          <w:lang w:eastAsia="el-GR"/>
        </w:rPr>
        <w:t>«</w:t>
      </w:r>
      <w:r w:rsidR="00157233">
        <w:rPr>
          <w:rFonts w:ascii="Arial" w:eastAsia="Times New Roman" w:hAnsi="Arial" w:cs="Arial"/>
          <w:b/>
          <w:bCs/>
          <w:sz w:val="24"/>
          <w:szCs w:val="24"/>
          <w:lang w:eastAsia="el-GR"/>
        </w:rPr>
        <w:t>Δύο</w:t>
      </w:r>
      <w:r w:rsidR="00051E92">
        <w:rPr>
          <w:rFonts w:ascii="Arial" w:eastAsia="Times New Roman" w:hAnsi="Arial" w:cs="Arial"/>
          <w:b/>
          <w:bCs/>
          <w:sz w:val="24"/>
          <w:szCs w:val="24"/>
          <w:lang w:eastAsia="el-GR"/>
        </w:rPr>
        <w:t xml:space="preserve"> χρόνια μετά, ο αρχαιολογικός χώρος</w:t>
      </w:r>
      <w:r w:rsidR="00051E92" w:rsidRPr="00051E92">
        <w:rPr>
          <w:rFonts w:ascii="Arial" w:eastAsia="Times New Roman" w:hAnsi="Arial" w:cs="Arial"/>
          <w:b/>
          <w:bCs/>
          <w:sz w:val="24"/>
          <w:szCs w:val="24"/>
          <w:lang w:eastAsia="el-GR"/>
        </w:rPr>
        <w:t xml:space="preserve"> του Δικταίου Άντρου</w:t>
      </w:r>
      <w:r w:rsidR="00051E92">
        <w:rPr>
          <w:rFonts w:ascii="Arial" w:eastAsia="Times New Roman" w:hAnsi="Arial" w:cs="Arial"/>
          <w:b/>
          <w:bCs/>
          <w:sz w:val="24"/>
          <w:szCs w:val="24"/>
          <w:lang w:eastAsia="el-GR"/>
        </w:rPr>
        <w:t>, παραμένει κλειστός εξαιτίας σοβαρών καθυστερήσεων και εσφαλμένου σχεδιασμού του έργου.</w:t>
      </w:r>
      <w:r w:rsidR="00B37744">
        <w:rPr>
          <w:rFonts w:ascii="Arial" w:eastAsia="Times New Roman" w:hAnsi="Arial" w:cs="Arial"/>
          <w:b/>
          <w:bCs/>
          <w:sz w:val="24"/>
          <w:szCs w:val="24"/>
          <w:lang w:eastAsia="el-GR"/>
        </w:rPr>
        <w:t>»</w:t>
      </w:r>
    </w:p>
    <w:p w:rsidR="00B37744" w:rsidRDefault="0086667D" w:rsidP="00B37744">
      <w:pPr>
        <w:spacing w:line="240" w:lineRule="auto"/>
        <w:ind w:firstLine="284"/>
        <w:jc w:val="both"/>
        <w:rPr>
          <w:rFonts w:ascii="Arial" w:eastAsia="Times New Roman" w:hAnsi="Arial" w:cs="Arial"/>
          <w:sz w:val="24"/>
          <w:szCs w:val="24"/>
          <w:lang w:eastAsia="el-GR"/>
        </w:rPr>
      </w:pPr>
      <w:r w:rsidRPr="0086667D">
        <w:rPr>
          <w:rFonts w:ascii="Arial" w:eastAsia="Times New Roman" w:hAnsi="Arial" w:cs="Arial"/>
          <w:sz w:val="24"/>
          <w:szCs w:val="24"/>
          <w:lang w:eastAsia="el-GR"/>
        </w:rPr>
        <w:t>Το έργο αποκατάστασης και ανάδειξης του Δικταίου Άντρου στο Οροπέδιο Λασιθίου, ενός μνημείου ιδιαίτερης αρχαιολογικής, ιστορικής και τουριστικής σημασίας για την Κρήτη και τη χώρα, εξελίσσεται σε χαρακτηριστική περίπτωση κακού σχεδιασμού, σοβαρών καθυστερήσεων και διοικητικής ανεπάρκειας, με άμεσες συνέπειες τόσο για την τοπική οικονομία όσο και για τη διαχείριση δημόσιων και ευρωπαϊκών πόρων.</w:t>
      </w:r>
      <w:r w:rsidR="00A95C72" w:rsidRPr="00A95C72">
        <w:rPr>
          <w:rFonts w:ascii="Arial" w:eastAsia="Times New Roman" w:hAnsi="Arial" w:cs="Arial"/>
          <w:sz w:val="24"/>
          <w:szCs w:val="24"/>
          <w:lang w:eastAsia="el-GR"/>
        </w:rPr>
        <w:t xml:space="preserve"> </w:t>
      </w:r>
      <w:r w:rsidR="003342A9">
        <w:rPr>
          <w:rFonts w:ascii="Arial" w:eastAsia="Times New Roman" w:hAnsi="Arial" w:cs="Arial"/>
          <w:sz w:val="24"/>
          <w:szCs w:val="24"/>
          <w:lang w:eastAsia="el-GR"/>
        </w:rPr>
        <w:t>Πρόκειται για ένα αρχικώς σχεδιασθέν έργο δέκα υποέργων,</w:t>
      </w:r>
      <w:r w:rsidR="0086270B" w:rsidRPr="0086270B">
        <w:rPr>
          <w:rFonts w:ascii="Arial" w:eastAsia="Times New Roman" w:hAnsi="Arial" w:cs="Arial"/>
          <w:sz w:val="24"/>
          <w:szCs w:val="24"/>
          <w:lang w:eastAsia="el-GR"/>
        </w:rPr>
        <w:t xml:space="preserve"> </w:t>
      </w:r>
      <w:r w:rsidR="00B37744">
        <w:rPr>
          <w:rFonts w:ascii="Arial" w:eastAsia="Times New Roman" w:hAnsi="Arial" w:cs="Arial"/>
          <w:sz w:val="24"/>
          <w:szCs w:val="24"/>
          <w:lang w:eastAsia="el-GR"/>
        </w:rPr>
        <w:t>χρηματοδοτούμενο</w:t>
      </w:r>
      <w:r w:rsidR="0086270B" w:rsidRPr="0086270B">
        <w:rPr>
          <w:rFonts w:ascii="Arial" w:eastAsia="Times New Roman" w:hAnsi="Arial" w:cs="Arial"/>
          <w:sz w:val="24"/>
          <w:szCs w:val="24"/>
          <w:lang w:eastAsia="el-GR"/>
        </w:rPr>
        <w:t xml:space="preserve"> μέσω του Ταμείου ανάκαμψης,</w:t>
      </w:r>
      <w:r w:rsidR="003342A9">
        <w:rPr>
          <w:rFonts w:ascii="Arial" w:eastAsia="Times New Roman" w:hAnsi="Arial" w:cs="Arial"/>
          <w:sz w:val="24"/>
          <w:szCs w:val="24"/>
          <w:lang w:eastAsia="el-GR"/>
        </w:rPr>
        <w:t xml:space="preserve"> δυσθεώρητου  συνολικού προϋπολογισμού ύψους  15,9 εκ. ευρώ, εκ των οποίων τα 10,5 εκ.€ </w:t>
      </w:r>
      <w:r w:rsidR="0086270B">
        <w:rPr>
          <w:rFonts w:ascii="Arial" w:eastAsia="Times New Roman" w:hAnsi="Arial" w:cs="Arial"/>
          <w:sz w:val="24"/>
          <w:szCs w:val="24"/>
          <w:lang w:eastAsia="el-GR"/>
        </w:rPr>
        <w:t xml:space="preserve">αφορούσαν μόνο το πρώτο Υποέργο κατασκευής τελεφερίκ, το οποίο ωστόσο μετά από αλλεπάλληλες τροποποιήσεις, αλλά και σφοδρές </w:t>
      </w:r>
      <w:r w:rsidR="00B37744">
        <w:rPr>
          <w:rFonts w:ascii="Arial" w:eastAsia="Times New Roman" w:hAnsi="Arial" w:cs="Arial"/>
          <w:sz w:val="24"/>
          <w:szCs w:val="24"/>
          <w:lang w:eastAsia="el-GR"/>
        </w:rPr>
        <w:t xml:space="preserve">αντιδράσεις για την νομιμότητά του και την ανεπανόρθωτη </w:t>
      </w:r>
      <w:r w:rsidR="0086270B">
        <w:rPr>
          <w:rFonts w:ascii="Arial" w:eastAsia="Times New Roman" w:hAnsi="Arial" w:cs="Arial"/>
          <w:sz w:val="24"/>
          <w:szCs w:val="24"/>
          <w:lang w:eastAsia="el-GR"/>
        </w:rPr>
        <w:t xml:space="preserve">βλάβη επί του μνημείου, τελικώς καταργήθηκε. Αυτό σημαίνει ότι πολύτιμοι </w:t>
      </w:r>
      <w:r w:rsidR="00B37744">
        <w:rPr>
          <w:rFonts w:ascii="Arial" w:eastAsia="Times New Roman" w:hAnsi="Arial" w:cs="Arial"/>
          <w:sz w:val="24"/>
          <w:szCs w:val="24"/>
          <w:lang w:eastAsia="el-GR"/>
        </w:rPr>
        <w:t>ευρωπαϊκοί</w:t>
      </w:r>
      <w:r w:rsidR="0086270B">
        <w:rPr>
          <w:rFonts w:ascii="Arial" w:eastAsia="Times New Roman" w:hAnsi="Arial" w:cs="Arial"/>
          <w:sz w:val="24"/>
          <w:szCs w:val="24"/>
          <w:lang w:eastAsia="el-GR"/>
        </w:rPr>
        <w:t xml:space="preserve"> πόροι που </w:t>
      </w:r>
      <w:r w:rsidR="00B37744">
        <w:rPr>
          <w:rFonts w:ascii="Arial" w:eastAsia="Times New Roman" w:hAnsi="Arial" w:cs="Arial"/>
          <w:sz w:val="24"/>
          <w:szCs w:val="24"/>
          <w:lang w:eastAsia="el-GR"/>
        </w:rPr>
        <w:t>δεσμεύτηκαν</w:t>
      </w:r>
      <w:r w:rsidR="0086270B">
        <w:rPr>
          <w:rFonts w:ascii="Arial" w:eastAsia="Times New Roman" w:hAnsi="Arial" w:cs="Arial"/>
          <w:sz w:val="24"/>
          <w:szCs w:val="24"/>
          <w:lang w:eastAsia="el-GR"/>
        </w:rPr>
        <w:t xml:space="preserve"> και θα μπορούσαν ενδεχομένως να κατευθυνθούν σε </w:t>
      </w:r>
      <w:r w:rsidR="0086270B" w:rsidRPr="0086270B">
        <w:rPr>
          <w:rFonts w:ascii="Arial" w:eastAsia="Times New Roman" w:hAnsi="Arial" w:cs="Arial"/>
          <w:sz w:val="24"/>
          <w:szCs w:val="24"/>
          <w:lang w:eastAsia="el-GR"/>
        </w:rPr>
        <w:t xml:space="preserve">άλλα ώριμα και αναγκαία έργα πολιτιστικής προστασίας και ανάδειξης μνημείων </w:t>
      </w:r>
      <w:r w:rsidR="0086270B">
        <w:rPr>
          <w:rFonts w:ascii="Arial" w:eastAsia="Times New Roman" w:hAnsi="Arial" w:cs="Arial"/>
          <w:sz w:val="24"/>
          <w:szCs w:val="24"/>
          <w:lang w:eastAsia="el-GR"/>
        </w:rPr>
        <w:t>του νομού ή της χώρας θα μείνουν αναξιοποίητοι.</w:t>
      </w:r>
      <w:r w:rsidR="0086270B" w:rsidRPr="0086270B">
        <w:rPr>
          <w:rFonts w:ascii="Arial" w:eastAsia="Times New Roman" w:hAnsi="Arial" w:cs="Arial"/>
          <w:sz w:val="24"/>
          <w:szCs w:val="24"/>
          <w:lang w:eastAsia="el-GR"/>
        </w:rPr>
        <w:t xml:space="preserve"> </w:t>
      </w:r>
    </w:p>
    <w:p w:rsidR="0086667D" w:rsidRPr="0086667D" w:rsidRDefault="0086270B" w:rsidP="00B37744">
      <w:pPr>
        <w:spacing w:line="240" w:lineRule="auto"/>
        <w:ind w:firstLine="284"/>
        <w:jc w:val="both"/>
        <w:rPr>
          <w:rFonts w:ascii="Arial" w:eastAsia="Times New Roman" w:hAnsi="Arial" w:cs="Arial"/>
          <w:sz w:val="24"/>
          <w:szCs w:val="24"/>
          <w:lang w:eastAsia="el-GR"/>
        </w:rPr>
      </w:pPr>
      <w:r>
        <w:rPr>
          <w:rFonts w:ascii="Arial" w:eastAsia="Times New Roman" w:hAnsi="Arial" w:cs="Arial"/>
          <w:sz w:val="24"/>
          <w:szCs w:val="24"/>
          <w:lang w:eastAsia="el-GR"/>
        </w:rPr>
        <w:t>Σήμερα, π</w:t>
      </w:r>
      <w:r w:rsidR="0086667D" w:rsidRPr="0086667D">
        <w:rPr>
          <w:rFonts w:ascii="Arial" w:eastAsia="Times New Roman" w:hAnsi="Arial" w:cs="Arial"/>
          <w:sz w:val="24"/>
          <w:szCs w:val="24"/>
          <w:lang w:eastAsia="el-GR"/>
        </w:rPr>
        <w:t>αρά τις κυβερνητικές εξαγγελίες περί ταχείας ολοκλήρωσης των παρεμβάσεων, το μνημείο</w:t>
      </w:r>
      <w:r w:rsidR="00A95C72" w:rsidRPr="00A95C72">
        <w:rPr>
          <w:rFonts w:ascii="Arial" w:eastAsia="Times New Roman" w:hAnsi="Arial" w:cs="Arial"/>
          <w:sz w:val="24"/>
          <w:szCs w:val="24"/>
          <w:lang w:eastAsia="el-GR"/>
        </w:rPr>
        <w:t xml:space="preserve">, ενώ αρχικά έκλεισε για διάστημα 11 μηνών, </w:t>
      </w:r>
      <w:r w:rsidR="0086667D" w:rsidRPr="0086667D">
        <w:rPr>
          <w:rFonts w:ascii="Arial" w:eastAsia="Times New Roman" w:hAnsi="Arial" w:cs="Arial"/>
          <w:sz w:val="24"/>
          <w:szCs w:val="24"/>
          <w:lang w:eastAsia="el-GR"/>
        </w:rPr>
        <w:t xml:space="preserve"> παραμένει </w:t>
      </w:r>
      <w:r>
        <w:rPr>
          <w:rFonts w:ascii="Arial" w:eastAsia="Times New Roman" w:hAnsi="Arial" w:cs="Arial"/>
          <w:sz w:val="24"/>
          <w:szCs w:val="24"/>
          <w:lang w:eastAsia="el-GR"/>
        </w:rPr>
        <w:t xml:space="preserve">κλειστό </w:t>
      </w:r>
      <w:r w:rsidR="00A95C72" w:rsidRPr="00A95C72">
        <w:rPr>
          <w:rFonts w:ascii="Arial" w:eastAsia="Times New Roman" w:hAnsi="Arial" w:cs="Arial"/>
          <w:sz w:val="24"/>
          <w:szCs w:val="24"/>
          <w:lang w:eastAsia="el-GR"/>
        </w:rPr>
        <w:t>από τον Σεπτέμβριο του 2024</w:t>
      </w:r>
      <w:r w:rsidR="0086667D" w:rsidRPr="0086667D">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διαψεύδοντας συνεχώς τα τιθέμενα χρονοδιαγράμματα, </w:t>
      </w:r>
      <w:r w:rsidR="0086667D" w:rsidRPr="0086667D">
        <w:rPr>
          <w:rFonts w:ascii="Arial" w:eastAsia="Times New Roman" w:hAnsi="Arial" w:cs="Arial"/>
          <w:sz w:val="24"/>
          <w:szCs w:val="24"/>
          <w:lang w:eastAsia="el-GR"/>
        </w:rPr>
        <w:t xml:space="preserve">ενώ τα </w:t>
      </w:r>
      <w:proofErr w:type="spellStart"/>
      <w:r w:rsidR="0086667D" w:rsidRPr="0086667D">
        <w:rPr>
          <w:rFonts w:ascii="Arial" w:eastAsia="Times New Roman" w:hAnsi="Arial" w:cs="Arial"/>
          <w:sz w:val="24"/>
          <w:szCs w:val="24"/>
          <w:lang w:eastAsia="el-GR"/>
        </w:rPr>
        <w:t>συνοδά</w:t>
      </w:r>
      <w:proofErr w:type="spellEnd"/>
      <w:r w:rsidR="0086667D" w:rsidRPr="0086667D">
        <w:rPr>
          <w:rFonts w:ascii="Arial" w:eastAsia="Times New Roman" w:hAnsi="Arial" w:cs="Arial"/>
          <w:sz w:val="24"/>
          <w:szCs w:val="24"/>
          <w:lang w:eastAsia="el-GR"/>
        </w:rPr>
        <w:t xml:space="preserve"> έργα πρόσβασης και υποδομών παρουσιάζουν αλλεπάλληλες παρατάσεις και αστοχίες. Η κατάσταση αυτή έχει προκαλέσει έντονη αναστάτωση στους κατοίκους και τους επαγγελματίες της περιοχής, οι οποίοι υφίστανται πολυετή οικονομική αιμορραγία λόγω της δραματικής μείωσης της </w:t>
      </w:r>
      <w:proofErr w:type="spellStart"/>
      <w:r w:rsidR="0086667D" w:rsidRPr="0086667D">
        <w:rPr>
          <w:rFonts w:ascii="Arial" w:eastAsia="Times New Roman" w:hAnsi="Arial" w:cs="Arial"/>
          <w:sz w:val="24"/>
          <w:szCs w:val="24"/>
          <w:lang w:eastAsia="el-GR"/>
        </w:rPr>
        <w:t>επισκεψιμότητας</w:t>
      </w:r>
      <w:proofErr w:type="spellEnd"/>
      <w:r w:rsidR="0086667D" w:rsidRPr="0086667D">
        <w:rPr>
          <w:rFonts w:ascii="Arial" w:eastAsia="Times New Roman" w:hAnsi="Arial" w:cs="Arial"/>
          <w:sz w:val="24"/>
          <w:szCs w:val="24"/>
          <w:lang w:eastAsia="el-GR"/>
        </w:rPr>
        <w:t xml:space="preserve"> και της απώλειας τουριστικού εισοδήματος.</w:t>
      </w:r>
      <w:r w:rsidR="00A95C72" w:rsidRPr="00A95C72">
        <w:rPr>
          <w:rFonts w:ascii="Arial" w:eastAsia="Times New Roman" w:hAnsi="Arial" w:cs="Arial"/>
          <w:sz w:val="24"/>
          <w:szCs w:val="24"/>
          <w:lang w:eastAsia="el-GR"/>
        </w:rPr>
        <w:t xml:space="preserve"> </w:t>
      </w:r>
      <w:r w:rsidR="0086667D" w:rsidRPr="0086667D">
        <w:rPr>
          <w:rFonts w:ascii="Arial" w:eastAsia="Times New Roman" w:hAnsi="Arial" w:cs="Arial"/>
          <w:sz w:val="24"/>
          <w:szCs w:val="24"/>
          <w:lang w:eastAsia="el-GR"/>
        </w:rPr>
        <w:t xml:space="preserve">Ειδικότερα, επιχειρήσεις εστίασης, καταστήματα τοπικών προϊόντων, τουριστικά καταλύματα, οδηγοί, μικρομεσαίοι επαγγελματίες και συνολικά η τοπική οικονομία του Οροπεδίου Λασιθίου καταγράφουν σημαντική πτώση τζίρου εξαιτίας της παρατεταμένης υπολειτουργίας ενός από τους βασικότερους πυλώνες </w:t>
      </w:r>
      <w:proofErr w:type="spellStart"/>
      <w:r w:rsidR="0086667D" w:rsidRPr="0086667D">
        <w:rPr>
          <w:rFonts w:ascii="Arial" w:eastAsia="Times New Roman" w:hAnsi="Arial" w:cs="Arial"/>
          <w:sz w:val="24"/>
          <w:szCs w:val="24"/>
          <w:lang w:eastAsia="el-GR"/>
        </w:rPr>
        <w:t>επισκεψιμότητας</w:t>
      </w:r>
      <w:proofErr w:type="spellEnd"/>
      <w:r w:rsidR="0086667D" w:rsidRPr="0086667D">
        <w:rPr>
          <w:rFonts w:ascii="Arial" w:eastAsia="Times New Roman" w:hAnsi="Arial" w:cs="Arial"/>
          <w:sz w:val="24"/>
          <w:szCs w:val="24"/>
          <w:lang w:eastAsia="el-GR"/>
        </w:rPr>
        <w:t xml:space="preserve"> της περιοχής.</w:t>
      </w:r>
    </w:p>
    <w:p w:rsidR="0086667D" w:rsidRPr="0086667D" w:rsidRDefault="00B37744" w:rsidP="00B37744">
      <w:pPr>
        <w:spacing w:line="240" w:lineRule="auto"/>
        <w:ind w:firstLine="284"/>
        <w:jc w:val="both"/>
        <w:rPr>
          <w:rFonts w:ascii="Arial" w:eastAsia="Times New Roman" w:hAnsi="Arial" w:cs="Arial"/>
          <w:sz w:val="24"/>
          <w:szCs w:val="24"/>
          <w:lang w:eastAsia="el-GR"/>
        </w:rPr>
      </w:pPr>
      <w:r>
        <w:rPr>
          <w:rFonts w:ascii="Arial" w:eastAsia="Times New Roman" w:hAnsi="Arial" w:cs="Arial"/>
          <w:sz w:val="24"/>
          <w:szCs w:val="24"/>
          <w:lang w:eastAsia="el-GR"/>
        </w:rPr>
        <w:t>Ως εκ τούτου</w:t>
      </w:r>
      <w:r w:rsidR="00A95C72" w:rsidRPr="00A95C72">
        <w:rPr>
          <w:rFonts w:ascii="Arial" w:eastAsia="Times New Roman" w:hAnsi="Arial" w:cs="Arial"/>
          <w:sz w:val="24"/>
          <w:szCs w:val="24"/>
          <w:lang w:eastAsia="el-GR"/>
        </w:rPr>
        <w:t xml:space="preserve">, </w:t>
      </w:r>
      <w:r w:rsidR="0086667D" w:rsidRPr="0086667D">
        <w:rPr>
          <w:rFonts w:ascii="Arial" w:eastAsia="Times New Roman" w:hAnsi="Arial" w:cs="Arial"/>
          <w:sz w:val="24"/>
          <w:szCs w:val="24"/>
          <w:lang w:eastAsia="el-GR"/>
        </w:rPr>
        <w:t>γεννώνται σοβαρά ερωτήματα για τον συνολικό σχεδιασμό του έργου από το Υπουργείο Πολιτισμού και τους εμπλεκόμενους φορείς</w:t>
      </w:r>
      <w:r w:rsidR="0086270B">
        <w:rPr>
          <w:rFonts w:ascii="Arial" w:eastAsia="Times New Roman" w:hAnsi="Arial" w:cs="Arial"/>
          <w:sz w:val="24"/>
          <w:szCs w:val="24"/>
          <w:lang w:eastAsia="el-GR"/>
        </w:rPr>
        <w:t>,</w:t>
      </w:r>
      <w:r w:rsidR="00A95C72" w:rsidRPr="00A95C72">
        <w:rPr>
          <w:rFonts w:ascii="Arial" w:eastAsia="Times New Roman" w:hAnsi="Arial" w:cs="Arial"/>
          <w:sz w:val="24"/>
          <w:szCs w:val="24"/>
          <w:lang w:eastAsia="el-GR"/>
        </w:rPr>
        <w:t xml:space="preserve"> που εκ του αποτελέσματος αποδεικνύεται εσφαλμένος και ανεπαρκής</w:t>
      </w:r>
      <w:r w:rsidR="0086667D" w:rsidRPr="0086667D">
        <w:rPr>
          <w:rFonts w:ascii="Arial" w:eastAsia="Times New Roman" w:hAnsi="Arial" w:cs="Arial"/>
          <w:sz w:val="24"/>
          <w:szCs w:val="24"/>
          <w:lang w:eastAsia="el-GR"/>
        </w:rPr>
        <w:t>.</w:t>
      </w:r>
      <w:r w:rsidR="00A95C72" w:rsidRPr="00A95C72">
        <w:rPr>
          <w:rFonts w:ascii="Arial" w:eastAsia="Times New Roman" w:hAnsi="Arial" w:cs="Arial"/>
          <w:sz w:val="24"/>
          <w:szCs w:val="24"/>
          <w:lang w:eastAsia="el-GR"/>
        </w:rPr>
        <w:t xml:space="preserve"> </w:t>
      </w:r>
      <w:r w:rsidR="0086667D" w:rsidRPr="0086667D">
        <w:rPr>
          <w:rFonts w:ascii="Arial" w:eastAsia="Times New Roman" w:hAnsi="Arial" w:cs="Arial"/>
          <w:sz w:val="24"/>
          <w:szCs w:val="24"/>
          <w:lang w:eastAsia="el-GR"/>
        </w:rPr>
        <w:t>Περαιτέρω, η μη έγκαιρη ολοκλήρωση των εργασιών δημιουργεί αυξημένο κίνδυνο πρόσθετης επιβάρυνσης του κρατικού προϋπολογισμού και ανάγκης κάλυψης υπερβάσεων ή συμπληρωματικών εργασιών από εθνικούς πόρους</w:t>
      </w:r>
      <w:r>
        <w:rPr>
          <w:rFonts w:ascii="Arial" w:eastAsia="Times New Roman" w:hAnsi="Arial" w:cs="Arial"/>
          <w:sz w:val="24"/>
          <w:szCs w:val="24"/>
          <w:lang w:eastAsia="el-GR"/>
        </w:rPr>
        <w:t xml:space="preserve"> </w:t>
      </w:r>
      <w:proofErr w:type="spellStart"/>
      <w:r>
        <w:rPr>
          <w:rFonts w:ascii="Arial" w:eastAsia="Times New Roman" w:hAnsi="Arial" w:cs="Arial"/>
          <w:sz w:val="24"/>
          <w:szCs w:val="24"/>
          <w:lang w:eastAsia="el-GR"/>
        </w:rPr>
        <w:t>μετακυλίοντας</w:t>
      </w:r>
      <w:proofErr w:type="spellEnd"/>
      <w:r>
        <w:rPr>
          <w:rFonts w:ascii="Arial" w:eastAsia="Times New Roman" w:hAnsi="Arial" w:cs="Arial"/>
          <w:sz w:val="24"/>
          <w:szCs w:val="24"/>
          <w:lang w:eastAsia="el-GR"/>
        </w:rPr>
        <w:t xml:space="preserve"> το κόστος τελικώς στον έλληνα φορολογούμενο –μια τακτική προσφιλή στην Κυβέρνηση-</w:t>
      </w:r>
      <w:r w:rsidR="0086667D" w:rsidRPr="0086667D">
        <w:rPr>
          <w:rFonts w:ascii="Arial" w:eastAsia="Times New Roman" w:hAnsi="Arial" w:cs="Arial"/>
          <w:sz w:val="24"/>
          <w:szCs w:val="24"/>
          <w:lang w:eastAsia="el-GR"/>
        </w:rPr>
        <w:t xml:space="preserve">, γεγονός που επιβεβαιώνει τον </w:t>
      </w:r>
      <w:proofErr w:type="spellStart"/>
      <w:r>
        <w:rPr>
          <w:rFonts w:ascii="Arial" w:eastAsia="Times New Roman" w:hAnsi="Arial" w:cs="Arial"/>
          <w:sz w:val="24"/>
          <w:szCs w:val="24"/>
          <w:lang w:eastAsia="el-GR"/>
        </w:rPr>
        <w:t>εξ’αρχής</w:t>
      </w:r>
      <w:proofErr w:type="spellEnd"/>
      <w:r>
        <w:rPr>
          <w:rFonts w:ascii="Arial" w:eastAsia="Times New Roman" w:hAnsi="Arial" w:cs="Arial"/>
          <w:sz w:val="24"/>
          <w:szCs w:val="24"/>
          <w:lang w:eastAsia="el-GR"/>
        </w:rPr>
        <w:t xml:space="preserve"> </w:t>
      </w:r>
      <w:r w:rsidR="0086667D" w:rsidRPr="0086667D">
        <w:rPr>
          <w:rFonts w:ascii="Arial" w:eastAsia="Times New Roman" w:hAnsi="Arial" w:cs="Arial"/>
          <w:sz w:val="24"/>
          <w:szCs w:val="24"/>
          <w:lang w:eastAsia="el-GR"/>
        </w:rPr>
        <w:t>προβληματικό σχεδιασμό και την ανεπαρκή παρακολούθηση του έργου.</w:t>
      </w:r>
      <w:r>
        <w:rPr>
          <w:rFonts w:ascii="Arial" w:eastAsia="Times New Roman" w:hAnsi="Arial" w:cs="Arial"/>
          <w:sz w:val="24"/>
          <w:szCs w:val="24"/>
          <w:lang w:eastAsia="el-GR"/>
        </w:rPr>
        <w:t xml:space="preserve"> Κατά συνέπεια:</w:t>
      </w:r>
    </w:p>
    <w:p w:rsidR="00B37744" w:rsidRDefault="0086667D" w:rsidP="00B37744">
      <w:pPr>
        <w:spacing w:line="240" w:lineRule="auto"/>
        <w:rPr>
          <w:rFonts w:ascii="Arial" w:eastAsia="Times New Roman" w:hAnsi="Arial" w:cs="Arial"/>
          <w:b/>
          <w:bCs/>
          <w:sz w:val="24"/>
          <w:szCs w:val="24"/>
          <w:lang w:eastAsia="el-GR"/>
        </w:rPr>
      </w:pPr>
      <w:r w:rsidRPr="00A95C72">
        <w:rPr>
          <w:rFonts w:ascii="Arial" w:eastAsia="Times New Roman" w:hAnsi="Arial" w:cs="Arial"/>
          <w:b/>
          <w:bCs/>
          <w:sz w:val="24"/>
          <w:szCs w:val="24"/>
          <w:lang w:eastAsia="el-GR"/>
        </w:rPr>
        <w:t>Ερωτάται η αρμόδια Υπουργός:</w:t>
      </w:r>
    </w:p>
    <w:p w:rsidR="001F47D8" w:rsidRPr="00B37744" w:rsidRDefault="001F47D8" w:rsidP="00051E92">
      <w:pPr>
        <w:numPr>
          <w:ilvl w:val="0"/>
          <w:numId w:val="1"/>
        </w:numPr>
        <w:tabs>
          <w:tab w:val="clear" w:pos="720"/>
        </w:tabs>
        <w:spacing w:before="100" w:beforeAutospacing="1" w:line="240" w:lineRule="auto"/>
        <w:ind w:left="426" w:hanging="284"/>
        <w:jc w:val="both"/>
        <w:rPr>
          <w:rFonts w:ascii="Arial" w:eastAsia="Times New Roman" w:hAnsi="Arial" w:cs="Arial"/>
          <w:b/>
          <w:sz w:val="24"/>
          <w:szCs w:val="24"/>
          <w:lang w:eastAsia="el-GR"/>
        </w:rPr>
      </w:pPr>
      <w:r w:rsidRPr="00B37744">
        <w:rPr>
          <w:rFonts w:ascii="Arial" w:eastAsia="Times New Roman" w:hAnsi="Arial" w:cs="Arial"/>
          <w:b/>
          <w:sz w:val="24"/>
          <w:szCs w:val="24"/>
          <w:lang w:eastAsia="el-GR"/>
        </w:rPr>
        <w:t>Πότε</w:t>
      </w:r>
      <w:r w:rsidR="00B37744">
        <w:rPr>
          <w:rFonts w:ascii="Arial" w:eastAsia="Times New Roman" w:hAnsi="Arial" w:cs="Arial"/>
          <w:b/>
          <w:sz w:val="24"/>
          <w:szCs w:val="24"/>
          <w:lang w:eastAsia="el-GR"/>
        </w:rPr>
        <w:t xml:space="preserve"> ακριβώς</w:t>
      </w:r>
      <w:r w:rsidRPr="00B37744">
        <w:rPr>
          <w:rFonts w:ascii="Arial" w:eastAsia="Times New Roman" w:hAnsi="Arial" w:cs="Arial"/>
          <w:b/>
          <w:sz w:val="24"/>
          <w:szCs w:val="24"/>
          <w:lang w:eastAsia="el-GR"/>
        </w:rPr>
        <w:t xml:space="preserve"> προβλέπεται η πλήρης και ασφαλής επαναλειτουργία του Δικταίου Άντρου για το κοινό και ποια συγκεκριμένα μέτρα προτίθεται να λάβει το Υπουργείο ώστε να περιοριστούν οι οικονομικές και κοινωνικές επιπτώσεις που έχουν ήδη προκληθεί στην περιοχή από την παρατεταμένη μη λειτουργία του μνημείου; </w:t>
      </w:r>
      <w:r w:rsidR="0086667D" w:rsidRPr="00B37744">
        <w:rPr>
          <w:rFonts w:ascii="Arial" w:eastAsia="Times New Roman" w:hAnsi="Arial" w:cs="Arial"/>
          <w:b/>
          <w:sz w:val="24"/>
          <w:szCs w:val="24"/>
          <w:lang w:eastAsia="el-GR"/>
        </w:rPr>
        <w:t>Θα χαθεί ακόμη μία τουριστική σεζόν;</w:t>
      </w:r>
    </w:p>
    <w:p w:rsidR="0086667D" w:rsidRPr="00B37744" w:rsidRDefault="0086667D" w:rsidP="00B37744">
      <w:pPr>
        <w:numPr>
          <w:ilvl w:val="0"/>
          <w:numId w:val="1"/>
        </w:numPr>
        <w:tabs>
          <w:tab w:val="clear" w:pos="720"/>
        </w:tabs>
        <w:spacing w:before="100" w:beforeAutospacing="1" w:after="100" w:afterAutospacing="1" w:line="240" w:lineRule="auto"/>
        <w:ind w:left="426" w:hanging="284"/>
        <w:jc w:val="both"/>
        <w:rPr>
          <w:rFonts w:ascii="Arial" w:eastAsia="Times New Roman" w:hAnsi="Arial" w:cs="Arial"/>
          <w:b/>
          <w:sz w:val="24"/>
          <w:szCs w:val="24"/>
          <w:lang w:eastAsia="el-GR"/>
        </w:rPr>
      </w:pPr>
      <w:r w:rsidRPr="00B37744">
        <w:rPr>
          <w:rFonts w:ascii="Arial" w:eastAsia="Times New Roman" w:hAnsi="Arial" w:cs="Arial"/>
          <w:b/>
          <w:sz w:val="24"/>
          <w:szCs w:val="24"/>
          <w:lang w:eastAsia="el-GR"/>
        </w:rPr>
        <w:t>Θα ολοκληρωθεί το</w:t>
      </w:r>
      <w:r w:rsidR="00051E92">
        <w:rPr>
          <w:rFonts w:ascii="Arial" w:eastAsia="Times New Roman" w:hAnsi="Arial" w:cs="Arial"/>
          <w:b/>
          <w:sz w:val="24"/>
          <w:szCs w:val="24"/>
          <w:lang w:eastAsia="el-GR"/>
        </w:rPr>
        <w:t>υλάχιστον το υπόλοιπο</w:t>
      </w:r>
      <w:r w:rsidRPr="00B37744">
        <w:rPr>
          <w:rFonts w:ascii="Arial" w:eastAsia="Times New Roman" w:hAnsi="Arial" w:cs="Arial"/>
          <w:b/>
          <w:sz w:val="24"/>
          <w:szCs w:val="24"/>
          <w:lang w:eastAsia="el-GR"/>
        </w:rPr>
        <w:t xml:space="preserve"> έργο στο πλαίσιο της χρηματοδότησής του από το Ταμείο Ανάκαμψης ή θα κοστίσει ακόμη μια φορά σε εθνικούς πόρους;</w:t>
      </w:r>
    </w:p>
    <w:p w:rsidR="001F47D8" w:rsidRPr="00A95C72" w:rsidRDefault="001F47D8" w:rsidP="00B37744">
      <w:pPr>
        <w:spacing w:after="0"/>
        <w:ind w:right="141"/>
        <w:jc w:val="center"/>
        <w:rPr>
          <w:rFonts w:ascii="Arial" w:eastAsia="Calibri" w:hAnsi="Arial" w:cs="Arial"/>
          <w:b/>
          <w:bCs/>
          <w:sz w:val="24"/>
          <w:szCs w:val="24"/>
          <w:lang w:bidi="he-IL"/>
        </w:rPr>
      </w:pPr>
      <w:r w:rsidRPr="00A95C72">
        <w:rPr>
          <w:rFonts w:ascii="Arial" w:eastAsia="Calibri" w:hAnsi="Arial" w:cs="Arial"/>
          <w:b/>
          <w:bCs/>
          <w:sz w:val="24"/>
          <w:szCs w:val="24"/>
          <w:lang w:bidi="he-IL"/>
        </w:rPr>
        <w:t>Ο Ερωτών Βουλευτής</w:t>
      </w:r>
    </w:p>
    <w:p w:rsidR="0068029F" w:rsidRPr="00A95C72" w:rsidRDefault="001F47D8" w:rsidP="00B37744">
      <w:pPr>
        <w:spacing w:after="0"/>
        <w:ind w:right="141"/>
        <w:jc w:val="center"/>
        <w:rPr>
          <w:rFonts w:ascii="Arial" w:hAnsi="Arial" w:cs="Arial"/>
        </w:rPr>
      </w:pPr>
      <w:r w:rsidRPr="00A95C72">
        <w:rPr>
          <w:rFonts w:ascii="Arial" w:eastAsia="Calibri" w:hAnsi="Arial" w:cs="Arial"/>
          <w:b/>
          <w:bCs/>
          <w:sz w:val="24"/>
          <w:szCs w:val="24"/>
          <w:lang w:bidi="he-IL"/>
        </w:rPr>
        <w:t>Μαμουλάκης Χάρης</w:t>
      </w:r>
      <w:r w:rsidRPr="00A95C72">
        <w:rPr>
          <w:rFonts w:ascii="Arial" w:hAnsi="Arial" w:cs="Arial"/>
          <w:sz w:val="24"/>
          <w:szCs w:val="24"/>
        </w:rPr>
        <w:t xml:space="preserve">    </w:t>
      </w:r>
    </w:p>
    <w:sectPr w:rsidR="0068029F" w:rsidRPr="00A95C72" w:rsidSect="00B37744">
      <w:pgSz w:w="11906" w:h="16838"/>
      <w:pgMar w:top="284"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863A3"/>
    <w:multiLevelType w:val="multilevel"/>
    <w:tmpl w:val="660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B37984"/>
    <w:multiLevelType w:val="multilevel"/>
    <w:tmpl w:val="436E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D8"/>
    <w:rsid w:val="00051E92"/>
    <w:rsid w:val="000C2BD3"/>
    <w:rsid w:val="00157233"/>
    <w:rsid w:val="001F47D8"/>
    <w:rsid w:val="003342A9"/>
    <w:rsid w:val="00353974"/>
    <w:rsid w:val="0038181E"/>
    <w:rsid w:val="00484875"/>
    <w:rsid w:val="004E5FE9"/>
    <w:rsid w:val="0068029F"/>
    <w:rsid w:val="00697FDB"/>
    <w:rsid w:val="0086270B"/>
    <w:rsid w:val="0086667D"/>
    <w:rsid w:val="00935C1B"/>
    <w:rsid w:val="009C2A62"/>
    <w:rsid w:val="00A95C72"/>
    <w:rsid w:val="00B37744"/>
    <w:rsid w:val="00BD24E0"/>
    <w:rsid w:val="00C90053"/>
    <w:rsid w:val="00FC0F75"/>
    <w:rsid w:val="00FE3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D1839-863C-41D8-BB3E-D6CAA112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F47D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F47D8"/>
    <w:rPr>
      <w:b/>
      <w:bCs/>
    </w:rPr>
  </w:style>
  <w:style w:type="paragraph" w:customStyle="1" w:styleId="Body">
    <w:name w:val="Body"/>
    <w:rsid w:val="001F47D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paragraph" w:styleId="a4">
    <w:name w:val="Balloon Text"/>
    <w:basedOn w:val="a"/>
    <w:link w:val="Char"/>
    <w:uiPriority w:val="99"/>
    <w:semiHidden/>
    <w:unhideWhenUsed/>
    <w:rsid w:val="001F47D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F4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1779">
      <w:bodyDiv w:val="1"/>
      <w:marLeft w:val="0"/>
      <w:marRight w:val="0"/>
      <w:marTop w:val="0"/>
      <w:marBottom w:val="0"/>
      <w:divBdr>
        <w:top w:val="none" w:sz="0" w:space="0" w:color="auto"/>
        <w:left w:val="none" w:sz="0" w:space="0" w:color="auto"/>
        <w:bottom w:val="none" w:sz="0" w:space="0" w:color="auto"/>
        <w:right w:val="none" w:sz="0" w:space="0" w:color="auto"/>
      </w:divBdr>
    </w:div>
    <w:div w:id="929238036">
      <w:bodyDiv w:val="1"/>
      <w:marLeft w:val="0"/>
      <w:marRight w:val="0"/>
      <w:marTop w:val="0"/>
      <w:marBottom w:val="0"/>
      <w:divBdr>
        <w:top w:val="none" w:sz="0" w:space="0" w:color="auto"/>
        <w:left w:val="none" w:sz="0" w:space="0" w:color="auto"/>
        <w:bottom w:val="none" w:sz="0" w:space="0" w:color="auto"/>
        <w:right w:val="none" w:sz="0" w:space="0" w:color="auto"/>
      </w:divBdr>
      <w:divsChild>
        <w:div w:id="1928730924">
          <w:marLeft w:val="0"/>
          <w:marRight w:val="0"/>
          <w:marTop w:val="0"/>
          <w:marBottom w:val="0"/>
          <w:divBdr>
            <w:top w:val="none" w:sz="0" w:space="0" w:color="auto"/>
            <w:left w:val="none" w:sz="0" w:space="0" w:color="auto"/>
            <w:bottom w:val="none" w:sz="0" w:space="0" w:color="auto"/>
            <w:right w:val="none" w:sz="0" w:space="0" w:color="auto"/>
          </w:divBdr>
          <w:divsChild>
            <w:div w:id="146480059">
              <w:marLeft w:val="0"/>
              <w:marRight w:val="0"/>
              <w:marTop w:val="0"/>
              <w:marBottom w:val="0"/>
              <w:divBdr>
                <w:top w:val="none" w:sz="0" w:space="0" w:color="auto"/>
                <w:left w:val="none" w:sz="0" w:space="0" w:color="auto"/>
                <w:bottom w:val="none" w:sz="0" w:space="0" w:color="auto"/>
                <w:right w:val="none" w:sz="0" w:space="0" w:color="auto"/>
              </w:divBdr>
              <w:divsChild>
                <w:div w:id="849177367">
                  <w:marLeft w:val="0"/>
                  <w:marRight w:val="0"/>
                  <w:marTop w:val="0"/>
                  <w:marBottom w:val="0"/>
                  <w:divBdr>
                    <w:top w:val="none" w:sz="0" w:space="0" w:color="auto"/>
                    <w:left w:val="none" w:sz="0" w:space="0" w:color="auto"/>
                    <w:bottom w:val="none" w:sz="0" w:space="0" w:color="auto"/>
                    <w:right w:val="none" w:sz="0" w:space="0" w:color="auto"/>
                  </w:divBdr>
                  <w:divsChild>
                    <w:div w:id="472528768">
                      <w:marLeft w:val="0"/>
                      <w:marRight w:val="0"/>
                      <w:marTop w:val="0"/>
                      <w:marBottom w:val="0"/>
                      <w:divBdr>
                        <w:top w:val="none" w:sz="0" w:space="0" w:color="auto"/>
                        <w:left w:val="none" w:sz="0" w:space="0" w:color="auto"/>
                        <w:bottom w:val="none" w:sz="0" w:space="0" w:color="auto"/>
                        <w:right w:val="none" w:sz="0" w:space="0" w:color="auto"/>
                      </w:divBdr>
                      <w:divsChild>
                        <w:div w:id="1073283917">
                          <w:marLeft w:val="0"/>
                          <w:marRight w:val="0"/>
                          <w:marTop w:val="0"/>
                          <w:marBottom w:val="0"/>
                          <w:divBdr>
                            <w:top w:val="none" w:sz="0" w:space="0" w:color="auto"/>
                            <w:left w:val="none" w:sz="0" w:space="0" w:color="auto"/>
                            <w:bottom w:val="none" w:sz="0" w:space="0" w:color="auto"/>
                            <w:right w:val="none" w:sz="0" w:space="0" w:color="auto"/>
                          </w:divBdr>
                          <w:divsChild>
                            <w:div w:id="66342375">
                              <w:marLeft w:val="0"/>
                              <w:marRight w:val="0"/>
                              <w:marTop w:val="0"/>
                              <w:marBottom w:val="0"/>
                              <w:divBdr>
                                <w:top w:val="none" w:sz="0" w:space="0" w:color="auto"/>
                                <w:left w:val="none" w:sz="0" w:space="0" w:color="auto"/>
                                <w:bottom w:val="none" w:sz="0" w:space="0" w:color="auto"/>
                                <w:right w:val="none" w:sz="0" w:space="0" w:color="auto"/>
                              </w:divBdr>
                              <w:divsChild>
                                <w:div w:id="1402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2854</Characters>
  <Application>Microsoft Office Word</Application>
  <DocSecurity>0</DocSecurity>
  <Lines>55</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Νατάσα</dc:creator>
  <cp:lastModifiedBy>User</cp:lastModifiedBy>
  <cp:revision>2</cp:revision>
  <dcterms:created xsi:type="dcterms:W3CDTF">2026-05-12T04:48:00Z</dcterms:created>
  <dcterms:modified xsi:type="dcterms:W3CDTF">2026-05-12T04:48:00Z</dcterms:modified>
</cp:coreProperties>
</file>